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306" w:rsidRDefault="00574306" w:rsidP="00574306">
      <w:pPr>
        <w:pStyle w:val="Predeterminado"/>
        <w:ind w:right="-234"/>
      </w:pPr>
      <w:r>
        <w:rPr>
          <w:rFonts w:ascii="Arial" w:hAnsi="Arial" w:cs="Arial"/>
          <w:b/>
          <w:sz w:val="72"/>
          <w:szCs w:val="72"/>
        </w:rPr>
        <w:t xml:space="preserve">            </w:t>
      </w:r>
    </w:p>
    <w:p w:rsidR="00574306" w:rsidRDefault="00574306" w:rsidP="00574306">
      <w:pPr>
        <w:pStyle w:val="Predeterminado"/>
        <w:ind w:right="-234"/>
      </w:pPr>
    </w:p>
    <w:p w:rsidR="00574306" w:rsidRDefault="00574306" w:rsidP="00574306">
      <w:pPr>
        <w:pStyle w:val="Predeterminado"/>
        <w:ind w:right="-234"/>
        <w:jc w:val="center"/>
      </w:pPr>
      <w:r>
        <w:rPr>
          <w:rFonts w:ascii="Arial" w:hAnsi="Arial" w:cs="Arial"/>
          <w:b/>
          <w:sz w:val="72"/>
          <w:szCs w:val="72"/>
        </w:rPr>
        <w:t>MELANOMA</w:t>
      </w:r>
    </w:p>
    <w:p w:rsidR="00574306" w:rsidRDefault="00574306" w:rsidP="00574306">
      <w:pPr>
        <w:pStyle w:val="Predeterminado"/>
        <w:ind w:right="-234"/>
        <w:jc w:val="center"/>
      </w:pPr>
    </w:p>
    <w:p w:rsidR="00574306" w:rsidRDefault="00574306" w:rsidP="00B814BE">
      <w:pPr>
        <w:pStyle w:val="Predeterminado"/>
        <w:jc w:val="center"/>
        <w:rPr>
          <w:rFonts w:ascii="Arial" w:hAnsi="Arial" w:cs="Arial"/>
          <w:b/>
          <w:sz w:val="48"/>
          <w:szCs w:val="48"/>
        </w:rPr>
      </w:pPr>
      <w:r>
        <w:rPr>
          <w:rFonts w:ascii="Arial" w:hAnsi="Arial" w:cs="Arial"/>
          <w:b/>
          <w:sz w:val="48"/>
          <w:szCs w:val="48"/>
        </w:rPr>
        <w:t>Dr. Mario Alberto Marini</w:t>
      </w:r>
    </w:p>
    <w:p w:rsidR="002A18AF" w:rsidRDefault="002A18AF" w:rsidP="00B814BE">
      <w:pPr>
        <w:pStyle w:val="Predeterminado"/>
        <w:jc w:val="center"/>
      </w:pPr>
    </w:p>
    <w:p w:rsidR="00574306" w:rsidRDefault="00574306" w:rsidP="003F7D79">
      <w:r w:rsidRPr="00B814BE">
        <w:rPr>
          <w:rFonts w:ascii="Arial" w:hAnsi="Arial" w:cs="Arial"/>
          <w:b/>
          <w:sz w:val="28"/>
          <w:szCs w:val="28"/>
        </w:rPr>
        <w:t>Profesor Titular de Dermatología, a cargo de la Cátedra de Dermatología del Hospital de Clínicas “José de San Martín”.</w:t>
      </w:r>
      <w:r w:rsidR="006965E0">
        <w:rPr>
          <w:rFonts w:ascii="Arial" w:hAnsi="Arial" w:cs="Arial"/>
          <w:b/>
          <w:sz w:val="28"/>
          <w:szCs w:val="28"/>
        </w:rPr>
        <w:t xml:space="preserve"> </w:t>
      </w:r>
      <w:r>
        <w:rPr>
          <w:rFonts w:ascii="Arial" w:hAnsi="Arial" w:cs="Arial"/>
          <w:b/>
          <w:sz w:val="28"/>
          <w:szCs w:val="28"/>
        </w:rPr>
        <w:t>Facultad de Medicina de la Universidad de Buenos Aires.</w:t>
      </w:r>
      <w:r w:rsidR="006965E0">
        <w:rPr>
          <w:rFonts w:ascii="Arial" w:hAnsi="Arial" w:cs="Arial"/>
          <w:b/>
          <w:sz w:val="28"/>
          <w:szCs w:val="28"/>
        </w:rPr>
        <w:t xml:space="preserve"> </w:t>
      </w:r>
      <w:r w:rsidRPr="00B814BE">
        <w:rPr>
          <w:rFonts w:ascii="Arial" w:hAnsi="Arial" w:cs="Arial"/>
          <w:b/>
          <w:sz w:val="28"/>
          <w:szCs w:val="28"/>
        </w:rPr>
        <w:t>Médico Consultor de Dermatología del Hospital Británico de Buenos Aires. Argentina</w:t>
      </w:r>
    </w:p>
    <w:p w:rsidR="00574306" w:rsidRDefault="00574306" w:rsidP="00B814BE">
      <w:pPr>
        <w:pStyle w:val="Predeterminado"/>
        <w:jc w:val="both"/>
      </w:pPr>
    </w:p>
    <w:p w:rsidR="00574306" w:rsidRDefault="00574306" w:rsidP="00B814BE">
      <w:pPr>
        <w:pStyle w:val="Predeterminado"/>
        <w:jc w:val="center"/>
        <w:rPr>
          <w:rFonts w:ascii="Arial" w:hAnsi="Arial" w:cs="Arial"/>
          <w:b/>
          <w:sz w:val="48"/>
          <w:szCs w:val="48"/>
        </w:rPr>
      </w:pPr>
      <w:r>
        <w:rPr>
          <w:rFonts w:ascii="Arial" w:hAnsi="Arial" w:cs="Arial"/>
          <w:b/>
          <w:sz w:val="48"/>
          <w:szCs w:val="48"/>
        </w:rPr>
        <w:t>Dra. Carla Minaudo</w:t>
      </w:r>
    </w:p>
    <w:p w:rsidR="002A18AF" w:rsidRDefault="002A18AF" w:rsidP="00B814BE">
      <w:pPr>
        <w:pStyle w:val="Predeterminado"/>
        <w:jc w:val="center"/>
      </w:pPr>
    </w:p>
    <w:p w:rsidR="00574306" w:rsidRDefault="00574306" w:rsidP="003F7D79">
      <w:r w:rsidRPr="00B814BE">
        <w:rPr>
          <w:rFonts w:ascii="Arial" w:hAnsi="Arial" w:cs="Arial"/>
          <w:b/>
          <w:sz w:val="28"/>
          <w:szCs w:val="28"/>
        </w:rPr>
        <w:t>Médica de Planta y encargada de la “Sección dermato-oncología” de la División y Cátedra de Dermatología del Hospital de Clínicas “José de San Martín”. Facultad de Medicina de la Universidad de Buenos Aires. Argentina</w:t>
      </w:r>
    </w:p>
    <w:p w:rsidR="00574306" w:rsidRDefault="00574306" w:rsidP="003F7D79">
      <w:pPr>
        <w:pStyle w:val="Predeterminado"/>
      </w:pPr>
    </w:p>
    <w:p w:rsidR="00574306" w:rsidRDefault="00574306" w:rsidP="003F7D79">
      <w:pPr>
        <w:pStyle w:val="Predeterminado"/>
      </w:pPr>
    </w:p>
    <w:p w:rsidR="00574306" w:rsidRDefault="00574306" w:rsidP="003F7D79">
      <w:pPr>
        <w:pStyle w:val="Predeterminado"/>
      </w:pPr>
    </w:p>
    <w:p w:rsidR="00574306" w:rsidRDefault="00574306" w:rsidP="003F7D79">
      <w:pPr>
        <w:pStyle w:val="Predeterminado"/>
      </w:pPr>
    </w:p>
    <w:p w:rsidR="00574306" w:rsidRDefault="00574306" w:rsidP="003F7D79">
      <w:pPr>
        <w:pStyle w:val="Predeterminado"/>
      </w:pPr>
    </w:p>
    <w:p w:rsidR="00574306" w:rsidRDefault="00574306" w:rsidP="003F7D79">
      <w:pPr>
        <w:pStyle w:val="Predeterminado"/>
      </w:pPr>
    </w:p>
    <w:p w:rsidR="00574306" w:rsidRDefault="00574306" w:rsidP="003F7D79">
      <w:pPr>
        <w:pStyle w:val="Predeterminado"/>
      </w:pPr>
    </w:p>
    <w:p w:rsidR="00574306" w:rsidRDefault="00574306" w:rsidP="003F7D79">
      <w:pPr>
        <w:pStyle w:val="Predeterminado"/>
      </w:pPr>
    </w:p>
    <w:p w:rsidR="00574306" w:rsidRDefault="00574306" w:rsidP="003F7D79">
      <w:pPr>
        <w:pStyle w:val="Prrafodelista"/>
        <w:rPr>
          <w:rFonts w:ascii="Arial" w:hAnsi="Arial" w:cs="Arial"/>
          <w:b/>
          <w:sz w:val="32"/>
          <w:szCs w:val="32"/>
          <w:u w:val="single"/>
        </w:rPr>
      </w:pPr>
      <w:r>
        <w:rPr>
          <w:rFonts w:ascii="Arial" w:hAnsi="Arial" w:cs="Arial"/>
          <w:b/>
          <w:sz w:val="32"/>
          <w:szCs w:val="32"/>
          <w:u w:val="single"/>
        </w:rPr>
        <w:lastRenderedPageBreak/>
        <w:t>Definición y concepto</w:t>
      </w:r>
    </w:p>
    <w:p w:rsidR="00334C99" w:rsidRDefault="00334C99" w:rsidP="003F7D79">
      <w:pPr>
        <w:pStyle w:val="Prrafodelista"/>
      </w:pPr>
    </w:p>
    <w:p w:rsidR="00574306" w:rsidRDefault="00574306" w:rsidP="003F7D79">
      <w:pPr>
        <w:pStyle w:val="Prrafodelista"/>
      </w:pPr>
      <w:r>
        <w:rPr>
          <w:rFonts w:ascii="Arial" w:hAnsi="Arial" w:cs="Arial"/>
          <w:sz w:val="28"/>
          <w:szCs w:val="28"/>
        </w:rPr>
        <w:t xml:space="preserve">El melanoma es un tumor maligno de estirpe melanocítica, con alta capacidad para producir metástasis. Puede originarse en la piel y las mucosas y menos frecuentemente en los ojos, el SNC, el mesenterio y el oído interno. </w:t>
      </w:r>
    </w:p>
    <w:p w:rsidR="00574306" w:rsidRDefault="00574306" w:rsidP="003F7D79">
      <w:pPr>
        <w:pStyle w:val="Prrafodelista"/>
      </w:pPr>
      <w:r>
        <w:rPr>
          <w:rFonts w:ascii="Arial" w:hAnsi="Arial" w:cs="Arial"/>
          <w:sz w:val="28"/>
          <w:szCs w:val="28"/>
        </w:rPr>
        <w:t xml:space="preserve">En las últimas décadas ha incrementado su incidencia en la población de raza blanca más que ningún otro tipo de cáncer, siendo el responsable de casi el 90% de las muertes producidas por los tumores cutáneos malignos. </w:t>
      </w:r>
    </w:p>
    <w:p w:rsidR="00574306" w:rsidRDefault="00574306" w:rsidP="003F7D79">
      <w:pPr>
        <w:pStyle w:val="Prrafodelista"/>
      </w:pPr>
      <w:r>
        <w:rPr>
          <w:rFonts w:ascii="Arial" w:hAnsi="Arial" w:cs="Arial"/>
          <w:sz w:val="28"/>
          <w:szCs w:val="28"/>
        </w:rPr>
        <w:t>Es de origen multifactorial. La exposición solar intensa de tipo intermitente es la causa desencadenante más incriminada.</w:t>
      </w:r>
    </w:p>
    <w:p w:rsidR="00574306" w:rsidRDefault="00574306" w:rsidP="003F7D79">
      <w:pPr>
        <w:pStyle w:val="Prrafodelista"/>
      </w:pPr>
      <w:r>
        <w:rPr>
          <w:rFonts w:ascii="Arial" w:hAnsi="Arial" w:cs="Arial"/>
          <w:sz w:val="28"/>
          <w:szCs w:val="28"/>
        </w:rPr>
        <w:t>Es una enfermedad génica, cuya patogenia debe entenderse como una serie de eventos moleculares (alteraciones gené</w:t>
      </w:r>
      <w:r w:rsidR="006965E0">
        <w:rPr>
          <w:rFonts w:ascii="Arial" w:hAnsi="Arial" w:cs="Arial"/>
          <w:sz w:val="28"/>
          <w:szCs w:val="28"/>
        </w:rPr>
        <w:t xml:space="preserve">ticas y fenómenos epigenéticos) </w:t>
      </w:r>
      <w:r>
        <w:rPr>
          <w:rFonts w:ascii="Arial" w:hAnsi="Arial" w:cs="Arial"/>
          <w:sz w:val="28"/>
          <w:szCs w:val="28"/>
        </w:rPr>
        <w:t xml:space="preserve">que conducen al fenotipo maligno. Existen algunos casos familiares determinados genéticamente. </w:t>
      </w:r>
    </w:p>
    <w:p w:rsidR="00574306" w:rsidRDefault="00574306" w:rsidP="003F7D79">
      <w:pPr>
        <w:pStyle w:val="Prrafodelista"/>
      </w:pPr>
      <w:r>
        <w:rPr>
          <w:rFonts w:ascii="Arial" w:hAnsi="Arial" w:cs="Arial"/>
          <w:sz w:val="28"/>
          <w:szCs w:val="28"/>
        </w:rPr>
        <w:t>El melanoma puede surgir tanto de los melanocitos (o de sus células madres) de la piel normal, como de ciertas lesiones precursoras (nevo displásico o atípico, nevo melanocítico congénito gigante, etc.).</w:t>
      </w:r>
    </w:p>
    <w:p w:rsidR="00574306" w:rsidRDefault="00574306" w:rsidP="003F7D79">
      <w:pPr>
        <w:pStyle w:val="Prrafodelista"/>
      </w:pPr>
      <w:r>
        <w:rPr>
          <w:rFonts w:ascii="Arial" w:hAnsi="Arial" w:cs="Arial"/>
          <w:sz w:val="28"/>
          <w:szCs w:val="28"/>
        </w:rPr>
        <w:t xml:space="preserve">Se reconocen cuatro variedades clínico-patológicas principales: el melanoma lentigo maligno (MLM), el melanoma extensivo superficial (MES), el melanoma acrolentiginoso  (MAL) y el melanoma nodular (MN). Los tres primeros presentan una fase de crecimiento intraepidérmico inicial, mientras que el cuarto posee crecimiento intradérmico invasivo </w:t>
      </w:r>
      <w:r>
        <w:rPr>
          <w:rFonts w:ascii="Arial" w:hAnsi="Arial" w:cs="Arial"/>
          <w:i/>
          <w:sz w:val="28"/>
          <w:szCs w:val="28"/>
        </w:rPr>
        <w:t xml:space="preserve">de novo, </w:t>
      </w:r>
      <w:r>
        <w:rPr>
          <w:rFonts w:ascii="Arial" w:hAnsi="Arial" w:cs="Arial"/>
          <w:sz w:val="28"/>
          <w:szCs w:val="28"/>
        </w:rPr>
        <w:t>lo que ensombrece el pronóstico. Usualmente es hiperpigmentado, aunque puede ser amelanótico.</w:t>
      </w:r>
    </w:p>
    <w:p w:rsidR="00574306" w:rsidRDefault="00574306" w:rsidP="003F7D79">
      <w:pPr>
        <w:pStyle w:val="Prrafodelista"/>
      </w:pPr>
      <w:r>
        <w:rPr>
          <w:rFonts w:ascii="Arial" w:hAnsi="Arial" w:cs="Arial"/>
          <w:sz w:val="28"/>
          <w:szCs w:val="28"/>
        </w:rPr>
        <w:t>La extirpación quirúrgica temprana del tumor primario sigue siendo mandatorio en el pronóstico del paciente. De la correlación clínico-patológica del tumor y de distintos aspectos inherentes al paciente, surgirán las características de la extirpación para ese caso en particular (márgenes quirúrgicos, realización o no de mapeo linfático y estudio del ganglio centinela) y de todo esto, la posible solicitud de estudios por imágenes e indicación de vaciamiento ganglionar y tratamiento adyuvante.</w:t>
      </w:r>
    </w:p>
    <w:p w:rsidR="00574306" w:rsidRDefault="00574306" w:rsidP="003F7D79">
      <w:pPr>
        <w:pStyle w:val="Prrafodelista"/>
        <w:rPr>
          <w:rFonts w:ascii="Arial" w:hAnsi="Arial" w:cs="Arial"/>
          <w:sz w:val="28"/>
          <w:szCs w:val="28"/>
        </w:rPr>
      </w:pPr>
      <w:r>
        <w:rPr>
          <w:rFonts w:ascii="Arial" w:hAnsi="Arial" w:cs="Arial"/>
          <w:sz w:val="28"/>
          <w:szCs w:val="28"/>
        </w:rPr>
        <w:lastRenderedPageBreak/>
        <w:t>Para su prevención, detección, estadificación, tratamiento y seguimiento, se requiere un enfoque multidisciplinario.</w:t>
      </w:r>
    </w:p>
    <w:p w:rsidR="00787396" w:rsidRDefault="00787396" w:rsidP="003F7D79">
      <w:pPr>
        <w:pStyle w:val="Prrafodelista"/>
        <w:rPr>
          <w:rFonts w:ascii="Arial" w:hAnsi="Arial" w:cs="Arial"/>
          <w:b/>
          <w:sz w:val="32"/>
          <w:szCs w:val="32"/>
          <w:u w:val="single"/>
          <w:lang w:val="es-ES"/>
        </w:rPr>
      </w:pPr>
    </w:p>
    <w:p w:rsidR="00574306" w:rsidRDefault="00574306" w:rsidP="003F7D79">
      <w:pPr>
        <w:pStyle w:val="Prrafodelista"/>
      </w:pPr>
      <w:r>
        <w:rPr>
          <w:rFonts w:ascii="Arial" w:hAnsi="Arial" w:cs="Arial"/>
          <w:b/>
          <w:sz w:val="32"/>
          <w:szCs w:val="32"/>
          <w:u w:val="single"/>
          <w:lang w:val="es-ES"/>
        </w:rPr>
        <w:t>Epidemiología</w:t>
      </w:r>
    </w:p>
    <w:p w:rsidR="00574306" w:rsidRDefault="00574306" w:rsidP="003F7D79">
      <w:pPr>
        <w:pStyle w:val="Prrafodelista"/>
      </w:pPr>
    </w:p>
    <w:p w:rsidR="00574306" w:rsidRDefault="00574306" w:rsidP="003F7D79">
      <w:pPr>
        <w:pStyle w:val="Prrafodelista"/>
        <w:rPr>
          <w:rFonts w:ascii="Arial" w:hAnsi="Arial" w:cs="Arial"/>
          <w:sz w:val="28"/>
          <w:szCs w:val="28"/>
          <w:lang w:val="es-ES"/>
        </w:rPr>
      </w:pPr>
      <w:r>
        <w:rPr>
          <w:rFonts w:ascii="Arial" w:hAnsi="Arial" w:cs="Arial"/>
          <w:sz w:val="28"/>
          <w:szCs w:val="28"/>
          <w:lang w:val="es-ES"/>
        </w:rPr>
        <w:t>En las últimas décadas, el melanoma ha incrementado su incidencia en la población de raza blanca en el mundo más que cualquier otro cáncer, causando una i</w:t>
      </w:r>
      <w:r w:rsidR="00E32148">
        <w:rPr>
          <w:rFonts w:ascii="Arial" w:hAnsi="Arial" w:cs="Arial"/>
          <w:sz w:val="28"/>
          <w:szCs w:val="28"/>
          <w:lang w:val="es-ES"/>
        </w:rPr>
        <w:t xml:space="preserve">mportante </w:t>
      </w:r>
      <w:proofErr w:type="spellStart"/>
      <w:r w:rsidR="00E32148">
        <w:rPr>
          <w:rFonts w:ascii="Arial" w:hAnsi="Arial" w:cs="Arial"/>
          <w:sz w:val="28"/>
          <w:szCs w:val="28"/>
          <w:lang w:val="es-ES"/>
        </w:rPr>
        <w:t>morbi</w:t>
      </w:r>
      <w:proofErr w:type="spellEnd"/>
      <w:r w:rsidR="00E32148">
        <w:rPr>
          <w:rFonts w:ascii="Arial" w:hAnsi="Arial" w:cs="Arial"/>
          <w:sz w:val="28"/>
          <w:szCs w:val="28"/>
          <w:lang w:val="es-ES"/>
        </w:rPr>
        <w:t>–mortalidad (Fig. 1)</w:t>
      </w:r>
    </w:p>
    <w:p w:rsidR="00574306" w:rsidRDefault="00574306" w:rsidP="00574306">
      <w:pPr>
        <w:pStyle w:val="Prrafodelista"/>
        <w:jc w:val="both"/>
        <w:rPr>
          <w:rFonts w:ascii="Arial" w:hAnsi="Arial" w:cs="Arial"/>
          <w:sz w:val="28"/>
          <w:szCs w:val="28"/>
          <w:lang w:val="es-ES"/>
        </w:rPr>
      </w:pPr>
      <w:r w:rsidRPr="005313F6">
        <w:rPr>
          <w:rFonts w:ascii="Arial" w:hAnsi="Arial" w:cs="Arial"/>
          <w:noProof/>
          <w:sz w:val="28"/>
          <w:szCs w:val="28"/>
          <w:lang w:val="es-VE" w:eastAsia="es-VE"/>
        </w:rPr>
        <w:drawing>
          <wp:inline distT="0" distB="0" distL="0" distR="0">
            <wp:extent cx="5545777" cy="4358245"/>
            <wp:effectExtent l="0" t="0" r="0" b="0"/>
            <wp:docPr id="5"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8600" cy="5111750"/>
                      <a:chOff x="-114300" y="1270000"/>
                      <a:chExt cx="6578600" cy="5111750"/>
                    </a:xfrm>
                  </a:grpSpPr>
                  <a:sp>
                    <a:nvSpPr>
                      <a:cNvPr id="2053" name="Rectangle 15"/>
                      <a:cNvSpPr>
                        <a:spLocks noChangeArrowheads="1"/>
                      </a:cNvSpPr>
                    </a:nvSpPr>
                    <a:spPr bwMode="auto">
                      <a:xfrm>
                        <a:off x="34925" y="1412875"/>
                        <a:ext cx="6408738" cy="4679950"/>
                      </a:xfrm>
                      <a:prstGeom prst="rect">
                        <a:avLst/>
                      </a:prstGeom>
                      <a:solidFill>
                        <a:schemeClr val="bg1"/>
                      </a:solidFill>
                      <a:ln w="12700">
                        <a:solidFill>
                          <a:schemeClr val="tx1"/>
                        </a:solidFill>
                        <a:miter lim="800000"/>
                        <a:headEnd/>
                        <a:tailEnd/>
                      </a:ln>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defRPr/>
                          </a:pPr>
                          <a:endParaRPr lang="es-AR">
                            <a:effectLst>
                              <a:outerShdw blurRad="38100" dist="38100" dir="2700000" algn="tl">
                                <a:srgbClr val="000000">
                                  <a:alpha val="43137"/>
                                </a:srgbClr>
                              </a:outerShdw>
                            </a:effectLst>
                          </a:endParaRPr>
                        </a:p>
                      </a:txBody>
                      <a:useSpRect/>
                    </a:txSp>
                  </a:sp>
                  <a:pic>
                    <a:nvPicPr>
                      <a:cNvPr id="0" name="Object 16"/>
                      <a:cNvPicPr>
                        <a:picLocks noGrp="1" noChangeAspect="1" noChangeArrowheads="1"/>
                      </a:cNvPicPr>
                    </a:nvPicPr>
                    <a:blipFill>
                      <a:blip r:embed="rId8"/>
                      <a:srcRect r="8075"/>
                      <a:stretch>
                        <a:fillRect/>
                      </a:stretch>
                    </a:blipFill>
                    <a:spPr bwMode="auto">
                      <a:xfrm>
                        <a:off x="-114300" y="1270000"/>
                        <a:ext cx="6578600" cy="5111750"/>
                      </a:xfrm>
                      <a:prstGeom prst="rect">
                        <a:avLst/>
                      </a:prstGeom>
                      <a:noFill/>
                      <a:ln w="9525">
                        <a:noFill/>
                        <a:miter lim="800000"/>
                        <a:headEnd/>
                        <a:tailEnd/>
                      </a:ln>
                      <a:effectLst/>
                    </a:spPr>
                  </a:pic>
                  <a:sp>
                    <a:nvSpPr>
                      <a:cNvPr id="33811" name="Rectangle 19"/>
                      <a:cNvSpPr>
                        <a:spLocks noChangeArrowheads="1"/>
                      </a:cNvSpPr>
                    </a:nvSpPr>
                    <a:spPr bwMode="auto">
                      <a:xfrm>
                        <a:off x="3492500" y="4149725"/>
                        <a:ext cx="2592388" cy="1223963"/>
                      </a:xfrm>
                      <a:prstGeom prst="rect">
                        <a:avLst/>
                      </a:prstGeom>
                      <a:solidFill>
                        <a:srgbClr val="000080">
                          <a:alpha val="75999"/>
                        </a:srgbClr>
                      </a:solidFill>
                      <a:ln w="12700">
                        <a:solidFill>
                          <a:schemeClr val="tx1"/>
                        </a:solidFill>
                        <a:miter lim="800000"/>
                        <a:headEnd/>
                        <a:tailEnd/>
                      </a:ln>
                      <a:effectLst>
                        <a:outerShdw dist="53882" dir="18900000" algn="ctr" rotWithShape="0">
                          <a:schemeClr val="tx1">
                            <a:alpha val="50000"/>
                          </a:schemeClr>
                        </a:outerShdw>
                      </a:effectLst>
                    </a:spPr>
                    <a:txSp>
                      <a:txBody>
                        <a:bodyPr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2800" dirty="0">
                              <a:solidFill>
                                <a:schemeClr val="bg1"/>
                              </a:solidFill>
                              <a:effectLst>
                                <a:outerShdw blurRad="38100" dist="38100" dir="2700000" algn="tl">
                                  <a:srgbClr val="000000">
                                    <a:alpha val="43137"/>
                                  </a:srgbClr>
                                </a:outerShdw>
                              </a:effectLst>
                              <a:latin typeface="Arial" charset="0"/>
                            </a:rPr>
                            <a:t>“Epidemia” no reconocida</a:t>
                          </a:r>
                        </a:p>
                      </a:txBody>
                      <a:useSpRect/>
                    </a:txSp>
                  </a:sp>
                </lc:lockedCanvas>
              </a:graphicData>
            </a:graphic>
          </wp:inline>
        </w:drawing>
      </w:r>
    </w:p>
    <w:p w:rsidR="00574306" w:rsidRDefault="000C0D7F" w:rsidP="00574306">
      <w:pPr>
        <w:pStyle w:val="Prrafodelista"/>
        <w:jc w:val="both"/>
        <w:rPr>
          <w:rFonts w:ascii="Arial" w:hAnsi="Arial" w:cs="Arial"/>
          <w:sz w:val="28"/>
          <w:szCs w:val="28"/>
        </w:rPr>
      </w:pPr>
      <w:r w:rsidRPr="000C0D7F">
        <w:rPr>
          <w:rFonts w:ascii="Arial" w:hAnsi="Arial" w:cs="Arial"/>
          <w:b/>
          <w:sz w:val="28"/>
          <w:szCs w:val="28"/>
          <w:u w:val="single"/>
        </w:rPr>
        <w:t>Fig. 1:</w:t>
      </w:r>
      <w:r w:rsidR="006965E0">
        <w:rPr>
          <w:rFonts w:ascii="Arial" w:hAnsi="Arial" w:cs="Arial"/>
          <w:sz w:val="28"/>
          <w:szCs w:val="28"/>
        </w:rPr>
        <w:t xml:space="preserve"> Tasas de </w:t>
      </w:r>
      <w:r w:rsidR="003F7D79">
        <w:rPr>
          <w:rFonts w:ascii="Arial" w:hAnsi="Arial" w:cs="Arial"/>
          <w:sz w:val="28"/>
          <w:szCs w:val="28"/>
        </w:rPr>
        <w:t>i</w:t>
      </w:r>
      <w:r>
        <w:rPr>
          <w:rFonts w:ascii="Arial" w:hAnsi="Arial" w:cs="Arial"/>
          <w:sz w:val="28"/>
          <w:szCs w:val="28"/>
        </w:rPr>
        <w:t>ncidencia de diferentes neoplasias en poblaciones de raza blanca en la</w:t>
      </w:r>
      <w:r w:rsidR="002D23D5">
        <w:rPr>
          <w:rFonts w:ascii="Arial" w:hAnsi="Arial" w:cs="Arial"/>
          <w:sz w:val="28"/>
          <w:szCs w:val="28"/>
        </w:rPr>
        <w:t>s últimas décadas, donde se observa el amplio predominio del melanoma.</w:t>
      </w:r>
    </w:p>
    <w:p w:rsidR="000C0D7F" w:rsidRDefault="000C0D7F" w:rsidP="00574306">
      <w:pPr>
        <w:pStyle w:val="Prrafodelista"/>
        <w:jc w:val="both"/>
        <w:rPr>
          <w:rFonts w:ascii="Arial" w:hAnsi="Arial" w:cs="Arial"/>
          <w:sz w:val="28"/>
          <w:szCs w:val="28"/>
        </w:rPr>
      </w:pPr>
    </w:p>
    <w:p w:rsidR="00574306" w:rsidRDefault="00574306" w:rsidP="003F7D79">
      <w:pPr>
        <w:pStyle w:val="Prrafodelista"/>
      </w:pPr>
      <w:r>
        <w:rPr>
          <w:rFonts w:ascii="Arial" w:hAnsi="Arial" w:cs="Arial"/>
          <w:sz w:val="28"/>
          <w:szCs w:val="28"/>
        </w:rPr>
        <w:lastRenderedPageBreak/>
        <w:t>Es el cáncer más común de observar en mujeres jóvenes (20 – 29 años) inglesas y australianas (New South Wales).</w:t>
      </w:r>
    </w:p>
    <w:p w:rsidR="00574306" w:rsidRDefault="00574306" w:rsidP="003F7D79">
      <w:pPr>
        <w:pStyle w:val="Prrafodelista"/>
      </w:pPr>
      <w:r>
        <w:rPr>
          <w:rFonts w:ascii="Arial" w:hAnsi="Arial" w:cs="Arial"/>
          <w:sz w:val="28"/>
          <w:szCs w:val="28"/>
        </w:rPr>
        <w:t>En orden de frecuencia, el melanoma es el 4° cáncer en Australia, donde 1 de cada 14 hombres y 1 de cada 23 mujeres lo padecerán en sus vidas. La incidencia en USA es la tercera parte de la de Australia y en el UK es la cuarta parte</w:t>
      </w:r>
      <w:r w:rsidR="000C0D7F">
        <w:rPr>
          <w:rFonts w:ascii="Arial" w:hAnsi="Arial" w:cs="Arial"/>
          <w:sz w:val="28"/>
          <w:szCs w:val="28"/>
        </w:rPr>
        <w:t xml:space="preserve"> </w:t>
      </w:r>
      <w:r w:rsidR="002D23D5">
        <w:rPr>
          <w:rFonts w:ascii="Arial" w:hAnsi="Arial" w:cs="Arial"/>
          <w:sz w:val="28"/>
          <w:szCs w:val="28"/>
          <w:vertAlign w:val="superscript"/>
        </w:rPr>
        <w:t>1</w:t>
      </w:r>
      <w:r>
        <w:rPr>
          <w:rFonts w:ascii="Arial" w:hAnsi="Arial" w:cs="Arial"/>
          <w:sz w:val="28"/>
          <w:szCs w:val="28"/>
        </w:rPr>
        <w:t xml:space="preserve">. </w:t>
      </w:r>
    </w:p>
    <w:p w:rsidR="00574306" w:rsidRDefault="00574306" w:rsidP="003F7D79">
      <w:pPr>
        <w:pStyle w:val="Prrafodelista"/>
      </w:pPr>
      <w:r>
        <w:rPr>
          <w:rFonts w:ascii="Arial" w:hAnsi="Arial"/>
          <w:sz w:val="28"/>
          <w:szCs w:val="28"/>
        </w:rPr>
        <w:t xml:space="preserve">La incidencia de melanoma en Europa es de </w:t>
      </w:r>
      <w:r>
        <w:rPr>
          <w:rFonts w:ascii="Arial" w:hAnsi="Arial" w:cs="Arial"/>
          <w:sz w:val="28"/>
          <w:szCs w:val="28"/>
        </w:rPr>
        <w:t>6 - 14 / 100.000 habitantes, en USA de 10 - 25 /</w:t>
      </w:r>
      <w:r w:rsidR="006965E0">
        <w:rPr>
          <w:rFonts w:ascii="Arial" w:hAnsi="Arial" w:cs="Arial"/>
          <w:sz w:val="28"/>
          <w:szCs w:val="28"/>
        </w:rPr>
        <w:t xml:space="preserve"> 100.000  y en Australia  de </w:t>
      </w:r>
      <w:r>
        <w:rPr>
          <w:rFonts w:ascii="Arial" w:hAnsi="Arial" w:cs="Arial"/>
          <w:sz w:val="28"/>
          <w:szCs w:val="28"/>
        </w:rPr>
        <w:t>50 - 60 / 100.000 habitantes</w:t>
      </w:r>
      <w:r w:rsidR="000C0D7F">
        <w:rPr>
          <w:rFonts w:ascii="Arial" w:hAnsi="Arial" w:cs="Arial"/>
          <w:sz w:val="28"/>
          <w:szCs w:val="28"/>
        </w:rPr>
        <w:t xml:space="preserve"> </w:t>
      </w:r>
      <w:r w:rsidR="00D43B25">
        <w:rPr>
          <w:rFonts w:ascii="Arial" w:hAnsi="Arial" w:cs="Arial"/>
          <w:sz w:val="28"/>
          <w:szCs w:val="28"/>
          <w:vertAlign w:val="superscript"/>
        </w:rPr>
        <w:t>2</w:t>
      </w:r>
      <w:r w:rsidR="00D43B25">
        <w:rPr>
          <w:rFonts w:ascii="Arial" w:hAnsi="Arial" w:cs="Arial"/>
          <w:sz w:val="28"/>
          <w:szCs w:val="28"/>
        </w:rPr>
        <w:t>.</w:t>
      </w:r>
      <w:r w:rsidR="000C0D7F">
        <w:rPr>
          <w:rFonts w:ascii="Arial" w:hAnsi="Arial" w:cs="Arial"/>
          <w:sz w:val="28"/>
          <w:szCs w:val="28"/>
          <w:vertAlign w:val="superscript"/>
        </w:rPr>
        <w:t xml:space="preserve"> </w:t>
      </w:r>
    </w:p>
    <w:p w:rsidR="00574306" w:rsidRDefault="00574306" w:rsidP="003F7D79">
      <w:pPr>
        <w:pStyle w:val="Prrafodelista"/>
        <w:rPr>
          <w:rFonts w:ascii="Arial" w:hAnsi="Arial" w:cs="Arial"/>
          <w:sz w:val="28"/>
          <w:szCs w:val="28"/>
        </w:rPr>
      </w:pPr>
      <w:r>
        <w:rPr>
          <w:rFonts w:ascii="Arial" w:hAnsi="Arial" w:cs="Arial"/>
          <w:sz w:val="28"/>
          <w:szCs w:val="28"/>
        </w:rPr>
        <w:t>Se estima para USA que durante 2010 podrán desarrollar melanoma: 1 cada 100.000 habitantes de raza negra (mujeres y hombres), 1 cada 100.000 habitantes hispanos (mujeres y hombres), 19 cada 100.000 mujeres de raza blanca y 29 cada 100.000 hombres de raza blanca</w:t>
      </w:r>
      <w:r w:rsidR="000C0D7F">
        <w:rPr>
          <w:rFonts w:ascii="Arial" w:hAnsi="Arial" w:cs="Arial"/>
          <w:sz w:val="28"/>
          <w:szCs w:val="28"/>
        </w:rPr>
        <w:t xml:space="preserve"> (Fig.2)</w:t>
      </w:r>
      <w:r>
        <w:rPr>
          <w:rFonts w:ascii="Arial" w:hAnsi="Arial" w:cs="Arial"/>
          <w:sz w:val="28"/>
          <w:szCs w:val="28"/>
        </w:rPr>
        <w:t xml:space="preserve">. </w:t>
      </w:r>
    </w:p>
    <w:p w:rsidR="00574306" w:rsidRDefault="00574306" w:rsidP="00574306">
      <w:pPr>
        <w:pStyle w:val="Prrafodelista"/>
        <w:jc w:val="both"/>
        <w:rPr>
          <w:rFonts w:ascii="Arial" w:hAnsi="Arial" w:cs="Arial"/>
          <w:sz w:val="28"/>
          <w:szCs w:val="28"/>
        </w:rPr>
      </w:pPr>
    </w:p>
    <w:p w:rsidR="00574306" w:rsidRDefault="00034BAE" w:rsidP="00574306">
      <w:pPr>
        <w:pStyle w:val="Prrafodelista"/>
        <w:jc w:val="both"/>
        <w:rPr>
          <w:rFonts w:ascii="Arial" w:hAnsi="Arial" w:cs="Arial"/>
          <w:sz w:val="28"/>
          <w:szCs w:val="28"/>
        </w:rPr>
      </w:pPr>
      <w:r w:rsidRPr="00034BAE">
        <w:rPr>
          <w:rFonts w:ascii="Arial" w:hAnsi="Arial" w:cs="Arial"/>
          <w:b/>
          <w:bCs/>
          <w:i/>
          <w:iCs/>
          <w:noProof/>
          <w:sz w:val="28"/>
          <w:szCs w:val="28"/>
          <w:lang w:eastAsia="es-AR"/>
        </w:rPr>
        <w:pict>
          <v:shapetype id="_x0000_t202" coordsize="21600,21600" o:spt="202" path="m,l,21600r21600,l21600,xe">
            <v:stroke joinstyle="miter"/>
            <v:path gradientshapeok="t" o:connecttype="rect"/>
          </v:shapetype>
          <v:shape id="_x0000_s1027" type="#_x0000_t202" style="position:absolute;left:0;text-align:left;margin-left:-6.5pt;margin-top:1.75pt;width:460.7pt;height:53.25pt;z-index:251650560;mso-width-relative:margin;mso-height-relative:margin">
            <v:textbox style="mso-next-textbox:#_x0000_s1027">
              <w:txbxContent>
                <w:p w:rsidR="003F7D79" w:rsidRPr="00860083" w:rsidRDefault="003F7D79" w:rsidP="006761A3">
                  <w:pPr>
                    <w:pStyle w:val="Prrafodelista"/>
                    <w:jc w:val="center"/>
                  </w:pPr>
                  <w:r w:rsidRPr="006761A3">
                    <w:rPr>
                      <w:rFonts w:ascii="Arial" w:hAnsi="Arial" w:cs="Arial"/>
                      <w:b/>
                      <w:bCs/>
                      <w:i/>
                      <w:iCs/>
                      <w:sz w:val="28"/>
                      <w:szCs w:val="28"/>
                      <w:u w:val="single"/>
                    </w:rPr>
                    <w:t>Recomendaciones:</w:t>
                  </w:r>
                  <w:r>
                    <w:rPr>
                      <w:rFonts w:ascii="Arial" w:hAnsi="Arial" w:cs="Arial"/>
                      <w:b/>
                      <w:bCs/>
                      <w:i/>
                      <w:iCs/>
                      <w:sz w:val="28"/>
                      <w:szCs w:val="28"/>
                    </w:rPr>
                    <w:t xml:space="preserve"> “</w:t>
                  </w:r>
                  <w:r>
                    <w:rPr>
                      <w:rFonts w:ascii="Arial" w:hAnsi="Arial" w:cs="Arial"/>
                      <w:bCs/>
                      <w:i/>
                      <w:iCs/>
                      <w:sz w:val="28"/>
                      <w:szCs w:val="28"/>
                    </w:rPr>
                    <w:t>protéja</w:t>
                  </w:r>
                  <w:r w:rsidRPr="00860083">
                    <w:rPr>
                      <w:rFonts w:ascii="Arial" w:hAnsi="Arial" w:cs="Arial"/>
                      <w:bCs/>
                      <w:i/>
                      <w:iCs/>
                      <w:sz w:val="28"/>
                      <w:szCs w:val="28"/>
                    </w:rPr>
                    <w:t>se siempre del sol, no importa el color de su piel”.</w:t>
                  </w:r>
                </w:p>
                <w:p w:rsidR="003F7D79" w:rsidRPr="00020018" w:rsidRDefault="003F7D79" w:rsidP="00574306"/>
              </w:txbxContent>
            </v:textbox>
          </v:shape>
        </w:pict>
      </w:r>
    </w:p>
    <w:p w:rsidR="00574306" w:rsidRDefault="00574306" w:rsidP="00574306">
      <w:pPr>
        <w:pStyle w:val="Prrafodelista"/>
        <w:jc w:val="both"/>
        <w:rPr>
          <w:rFonts w:ascii="Arial" w:hAnsi="Arial" w:cs="Arial"/>
          <w:sz w:val="28"/>
          <w:szCs w:val="28"/>
        </w:rPr>
      </w:pPr>
    </w:p>
    <w:p w:rsidR="00574306" w:rsidRDefault="00574306" w:rsidP="00574306">
      <w:pPr>
        <w:pStyle w:val="Prrafodelista"/>
        <w:jc w:val="both"/>
      </w:pPr>
    </w:p>
    <w:p w:rsidR="001F7882" w:rsidRDefault="001F7882" w:rsidP="00D43B25">
      <w:pPr>
        <w:pStyle w:val="Prrafodelista"/>
        <w:jc w:val="both"/>
        <w:rPr>
          <w:rFonts w:ascii="Arial" w:hAnsi="Arial" w:cs="Arial"/>
          <w:sz w:val="28"/>
          <w:szCs w:val="28"/>
          <w:lang w:val="es-ES"/>
        </w:rPr>
      </w:pPr>
    </w:p>
    <w:p w:rsidR="00574306" w:rsidRDefault="00574306" w:rsidP="003F7D79">
      <w:pPr>
        <w:pStyle w:val="Prrafodelista"/>
      </w:pPr>
      <w:r>
        <w:rPr>
          <w:rFonts w:ascii="Arial" w:hAnsi="Arial" w:cs="Arial"/>
          <w:sz w:val="28"/>
          <w:szCs w:val="28"/>
          <w:lang w:val="es-ES"/>
        </w:rPr>
        <w:t>Se calculó para 2009, que 68.720 personas de raza blanca en USA tendrán melanomas invasores y 53.120 melanomas “in situ”, y se estimó que 8.650 personas morirán a causa del melanoma durante ese año. Las cifras de mortalidad por melanoma continúan en ligero aumento, sin embargo la tasa de sobrevida se incrementó en los últimos años</w:t>
      </w:r>
      <w:r w:rsidR="000C0D7F">
        <w:rPr>
          <w:rFonts w:ascii="Arial" w:hAnsi="Arial" w:cs="Arial"/>
          <w:sz w:val="28"/>
          <w:szCs w:val="28"/>
          <w:lang w:val="es-ES"/>
        </w:rPr>
        <w:t xml:space="preserve"> </w:t>
      </w:r>
      <w:r w:rsidR="00D43B25">
        <w:rPr>
          <w:rFonts w:ascii="Arial" w:hAnsi="Arial" w:cs="Arial"/>
          <w:sz w:val="28"/>
          <w:szCs w:val="28"/>
          <w:vertAlign w:val="superscript"/>
          <w:lang w:val="es-ES"/>
        </w:rPr>
        <w:t>3</w:t>
      </w:r>
      <w:r>
        <w:rPr>
          <w:rFonts w:ascii="Arial" w:hAnsi="Arial" w:cs="Arial"/>
          <w:sz w:val="28"/>
          <w:szCs w:val="28"/>
          <w:lang w:val="es-ES"/>
        </w:rPr>
        <w:t>.</w:t>
      </w:r>
      <w:r w:rsidR="000C0D7F">
        <w:rPr>
          <w:rFonts w:ascii="Arial" w:hAnsi="Arial" w:cs="Arial"/>
          <w:sz w:val="28"/>
          <w:szCs w:val="28"/>
          <w:lang w:val="es-ES"/>
        </w:rPr>
        <w:t xml:space="preserve"> </w:t>
      </w:r>
    </w:p>
    <w:p w:rsidR="00574306" w:rsidRDefault="00574306" w:rsidP="00574306">
      <w:pPr>
        <w:pStyle w:val="Prrafodelista"/>
        <w:jc w:val="both"/>
      </w:pPr>
      <w:r w:rsidRPr="005313F6">
        <w:rPr>
          <w:noProof/>
          <w:lang w:val="es-VE" w:eastAsia="es-VE"/>
        </w:rPr>
        <w:lastRenderedPageBreak/>
        <w:drawing>
          <wp:inline distT="0" distB="0" distL="0" distR="0">
            <wp:extent cx="5372100" cy="3038475"/>
            <wp:effectExtent l="19050" t="0" r="0" b="0"/>
            <wp:docPr id="17"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5638800"/>
                      <a:chOff x="900113" y="1252538"/>
                      <a:chExt cx="7848600" cy="5638800"/>
                    </a:xfrm>
                  </a:grpSpPr>
                  <a:pic>
                    <a:nvPicPr>
                      <a:cNvPr id="0" name="Object 2"/>
                      <a:cNvPicPr>
                        <a:picLocks noChangeAspect="1" noChangeArrowheads="1"/>
                      </a:cNvPicPr>
                    </a:nvPicPr>
                    <a:blipFill>
                      <a:blip r:embed="rId9"/>
                      <a:srcRect l="12083"/>
                      <a:stretch>
                        <a:fillRect/>
                      </a:stretch>
                    </a:blipFill>
                    <a:spPr bwMode="auto">
                      <a:xfrm>
                        <a:off x="900113" y="1341438"/>
                        <a:ext cx="7848600" cy="5549900"/>
                      </a:xfrm>
                      <a:prstGeom prst="rect">
                        <a:avLst/>
                      </a:prstGeom>
                      <a:noFill/>
                      <a:ln w="9525">
                        <a:noFill/>
                        <a:miter lim="800000"/>
                        <a:headEnd/>
                        <a:tailEnd/>
                      </a:ln>
                      <a:effectLst/>
                    </a:spPr>
                  </a:pic>
                  <a:sp>
                    <a:nvSpPr>
                      <a:cNvPr id="92163" name="Text Box 3"/>
                      <a:cNvSpPr txBox="1">
                        <a:spLocks noChangeArrowheads="1"/>
                      </a:cNvSpPr>
                    </a:nvSpPr>
                    <a:spPr bwMode="auto">
                      <a:xfrm>
                        <a:off x="971550" y="5572125"/>
                        <a:ext cx="865188"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400" b="1" dirty="0">
                              <a:effectLst>
                                <a:outerShdw blurRad="38100" dist="38100" dir="2700000" algn="tl">
                                  <a:srgbClr val="000000">
                                    <a:alpha val="43137"/>
                                  </a:srgbClr>
                                </a:outerShdw>
                              </a:effectLst>
                            </a:rPr>
                            <a:t>1/1500</a:t>
                          </a:r>
                          <a:endParaRPr lang="es-ES" sz="1400" b="1" dirty="0">
                            <a:effectLst>
                              <a:outerShdw blurRad="38100" dist="38100" dir="2700000" algn="tl">
                                <a:srgbClr val="000000">
                                  <a:alpha val="43137"/>
                                </a:srgbClr>
                              </a:outerShdw>
                            </a:effectLst>
                          </a:endParaRPr>
                        </a:p>
                      </a:txBody>
                      <a:useSpRect/>
                    </a:txSp>
                  </a:sp>
                  <a:sp>
                    <a:nvSpPr>
                      <a:cNvPr id="92165" name="Text Box 5"/>
                      <a:cNvSpPr txBox="1">
                        <a:spLocks noChangeArrowheads="1"/>
                      </a:cNvSpPr>
                    </a:nvSpPr>
                    <a:spPr bwMode="auto">
                      <a:xfrm>
                        <a:off x="1908175" y="5300663"/>
                        <a:ext cx="792163"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400" b="1">
                              <a:effectLst>
                                <a:outerShdw blurRad="38100" dist="38100" dir="2700000" algn="tl">
                                  <a:srgbClr val="000000">
                                    <a:alpha val="43137"/>
                                  </a:srgbClr>
                                </a:outerShdw>
                              </a:effectLst>
                            </a:rPr>
                            <a:t>1/600</a:t>
                          </a:r>
                          <a:endParaRPr lang="es-ES" sz="1400" b="1">
                            <a:effectLst>
                              <a:outerShdw blurRad="38100" dist="38100" dir="2700000" algn="tl">
                                <a:srgbClr val="000000">
                                  <a:alpha val="43137"/>
                                </a:srgbClr>
                              </a:outerShdw>
                            </a:effectLst>
                          </a:endParaRPr>
                        </a:p>
                      </a:txBody>
                      <a:useSpRect/>
                    </a:txSp>
                  </a:sp>
                  <a:sp>
                    <a:nvSpPr>
                      <a:cNvPr id="92166" name="Text Box 6"/>
                      <a:cNvSpPr txBox="1">
                        <a:spLocks noChangeArrowheads="1"/>
                      </a:cNvSpPr>
                    </a:nvSpPr>
                    <a:spPr bwMode="auto">
                      <a:xfrm>
                        <a:off x="2843213" y="5084763"/>
                        <a:ext cx="792162"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400" b="1">
                              <a:effectLst>
                                <a:outerShdw blurRad="38100" dist="38100" dir="2700000" algn="tl">
                                  <a:srgbClr val="000000">
                                    <a:alpha val="43137"/>
                                  </a:srgbClr>
                                </a:outerShdw>
                              </a:effectLst>
                            </a:rPr>
                            <a:t>1/250</a:t>
                          </a:r>
                          <a:endParaRPr lang="es-ES" sz="1400" b="1">
                            <a:effectLst>
                              <a:outerShdw blurRad="38100" dist="38100" dir="2700000" algn="tl">
                                <a:srgbClr val="000000">
                                  <a:alpha val="43137"/>
                                </a:srgbClr>
                              </a:outerShdw>
                            </a:effectLst>
                          </a:endParaRPr>
                        </a:p>
                      </a:txBody>
                      <a:useSpRect/>
                    </a:txSp>
                  </a:sp>
                  <a:sp>
                    <a:nvSpPr>
                      <a:cNvPr id="92167" name="Text Box 7"/>
                      <a:cNvSpPr txBox="1">
                        <a:spLocks noChangeArrowheads="1"/>
                      </a:cNvSpPr>
                    </a:nvSpPr>
                    <a:spPr bwMode="auto">
                      <a:xfrm>
                        <a:off x="3708400" y="4652963"/>
                        <a:ext cx="792163"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400" b="1" dirty="0">
                              <a:effectLst>
                                <a:outerShdw blurRad="38100" dist="38100" dir="2700000" algn="tl">
                                  <a:srgbClr val="000000">
                                    <a:alpha val="43137"/>
                                  </a:srgbClr>
                                </a:outerShdw>
                              </a:effectLst>
                            </a:rPr>
                            <a:t>1/150</a:t>
                          </a:r>
                          <a:endParaRPr lang="es-ES" sz="1400" b="1" dirty="0">
                            <a:effectLst>
                              <a:outerShdw blurRad="38100" dist="38100" dir="2700000" algn="tl">
                                <a:srgbClr val="000000">
                                  <a:alpha val="43137"/>
                                </a:srgbClr>
                              </a:outerShdw>
                            </a:effectLst>
                          </a:endParaRPr>
                        </a:p>
                      </a:txBody>
                      <a:useSpRect/>
                    </a:txSp>
                  </a:sp>
                  <a:sp>
                    <a:nvSpPr>
                      <a:cNvPr id="92168" name="Text Box 8"/>
                      <a:cNvSpPr txBox="1">
                        <a:spLocks noChangeArrowheads="1"/>
                      </a:cNvSpPr>
                    </a:nvSpPr>
                    <a:spPr bwMode="auto">
                      <a:xfrm>
                        <a:off x="4643438" y="3860800"/>
                        <a:ext cx="792162"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400" b="1">
                              <a:effectLst>
                                <a:outerShdw blurRad="38100" dist="38100" dir="2700000" algn="tl">
                                  <a:srgbClr val="000000">
                                    <a:alpha val="43137"/>
                                  </a:srgbClr>
                                </a:outerShdw>
                              </a:effectLst>
                            </a:rPr>
                            <a:t>1/100</a:t>
                          </a:r>
                          <a:endParaRPr lang="es-ES" sz="1400" b="1">
                            <a:effectLst>
                              <a:outerShdw blurRad="38100" dist="38100" dir="2700000" algn="tl">
                                <a:srgbClr val="000000">
                                  <a:alpha val="43137"/>
                                </a:srgbClr>
                              </a:outerShdw>
                            </a:effectLst>
                          </a:endParaRPr>
                        </a:p>
                      </a:txBody>
                      <a:useSpRect/>
                    </a:txSp>
                  </a:sp>
                  <a:sp>
                    <a:nvSpPr>
                      <a:cNvPr id="92169" name="Text Box 9"/>
                      <a:cNvSpPr txBox="1">
                        <a:spLocks noChangeArrowheads="1"/>
                      </a:cNvSpPr>
                    </a:nvSpPr>
                    <a:spPr bwMode="auto">
                      <a:xfrm>
                        <a:off x="5580063" y="2979738"/>
                        <a:ext cx="792162"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400" b="1">
                              <a:effectLst>
                                <a:outerShdw blurRad="38100" dist="38100" dir="2700000" algn="tl">
                                  <a:srgbClr val="000000">
                                    <a:alpha val="43137"/>
                                  </a:srgbClr>
                                </a:outerShdw>
                              </a:effectLst>
                            </a:rPr>
                            <a:t>1/74</a:t>
                          </a:r>
                          <a:endParaRPr lang="es-ES" sz="1400" b="1">
                            <a:effectLst>
                              <a:outerShdw blurRad="38100" dist="38100" dir="2700000" algn="tl">
                                <a:srgbClr val="000000">
                                  <a:alpha val="43137"/>
                                </a:srgbClr>
                              </a:outerShdw>
                            </a:effectLst>
                          </a:endParaRPr>
                        </a:p>
                      </a:txBody>
                      <a:useSpRect/>
                    </a:txSp>
                  </a:sp>
                  <a:sp>
                    <a:nvSpPr>
                      <a:cNvPr id="92170" name="Text Box 10"/>
                      <a:cNvSpPr txBox="1">
                        <a:spLocks noChangeArrowheads="1"/>
                      </a:cNvSpPr>
                    </a:nvSpPr>
                    <a:spPr bwMode="auto">
                      <a:xfrm>
                        <a:off x="6443663" y="2420938"/>
                        <a:ext cx="792162"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400" b="1">
                              <a:effectLst>
                                <a:outerShdw blurRad="38100" dist="38100" dir="2700000" algn="tl">
                                  <a:srgbClr val="000000">
                                    <a:alpha val="43137"/>
                                  </a:srgbClr>
                                </a:outerShdw>
                              </a:effectLst>
                            </a:rPr>
                            <a:t>1/65</a:t>
                          </a:r>
                          <a:endParaRPr lang="es-ES" sz="1400" b="1">
                            <a:effectLst>
                              <a:outerShdw blurRad="38100" dist="38100" dir="2700000" algn="tl">
                                <a:srgbClr val="000000">
                                  <a:alpha val="43137"/>
                                </a:srgbClr>
                              </a:outerShdw>
                            </a:effectLst>
                          </a:endParaRPr>
                        </a:p>
                      </a:txBody>
                      <a:useSpRect/>
                    </a:txSp>
                  </a:sp>
                  <a:sp>
                    <a:nvSpPr>
                      <a:cNvPr id="92171" name="Text Box 11"/>
                      <a:cNvSpPr txBox="1">
                        <a:spLocks noChangeArrowheads="1"/>
                      </a:cNvSpPr>
                    </a:nvSpPr>
                    <a:spPr bwMode="auto">
                      <a:xfrm>
                        <a:off x="7308850" y="1252538"/>
                        <a:ext cx="792163" cy="376237"/>
                      </a:xfrm>
                      <a:prstGeom prst="rect">
                        <a:avLst/>
                      </a:prstGeom>
                      <a:noFill/>
                      <a:ln w="9525">
                        <a:solidFill>
                          <a:srgbClr val="CC3300"/>
                        </a:solid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AR" sz="1800" b="1" dirty="0">
                              <a:solidFill>
                                <a:srgbClr val="CC3300"/>
                              </a:solidFill>
                              <a:effectLst>
                                <a:outerShdw blurRad="38100" dist="38100" dir="2700000" algn="tl">
                                  <a:srgbClr val="000000">
                                    <a:alpha val="43137"/>
                                  </a:srgbClr>
                                </a:outerShdw>
                              </a:effectLst>
                            </a:rPr>
                            <a:t>1/30</a:t>
                          </a:r>
                          <a:endParaRPr lang="es-ES" sz="1800" b="1" dirty="0">
                            <a:solidFill>
                              <a:srgbClr val="CC3300"/>
                            </a:solidFill>
                            <a:effectLst>
                              <a:outerShdw blurRad="38100" dist="38100" dir="2700000" algn="tl">
                                <a:srgbClr val="000000">
                                  <a:alpha val="43137"/>
                                </a:srgbClr>
                              </a:outerShdw>
                            </a:effectLst>
                          </a:endParaRPr>
                        </a:p>
                      </a:txBody>
                      <a:useSpRect/>
                    </a:txSp>
                  </a:sp>
                </lc:lockedCanvas>
              </a:graphicData>
            </a:graphic>
          </wp:inline>
        </w:drawing>
      </w:r>
    </w:p>
    <w:p w:rsidR="00574306" w:rsidRDefault="000C0D7F" w:rsidP="00574306">
      <w:pPr>
        <w:pStyle w:val="Prrafodelista"/>
        <w:jc w:val="both"/>
        <w:rPr>
          <w:rFonts w:ascii="Arial" w:hAnsi="Arial" w:cs="Arial"/>
          <w:sz w:val="28"/>
          <w:szCs w:val="28"/>
          <w:lang w:val="es-ES"/>
        </w:rPr>
      </w:pPr>
      <w:r w:rsidRPr="009423D6">
        <w:rPr>
          <w:rFonts w:ascii="Arial" w:hAnsi="Arial" w:cs="Arial"/>
          <w:b/>
          <w:sz w:val="28"/>
          <w:szCs w:val="28"/>
          <w:u w:val="single"/>
          <w:lang w:val="es-ES"/>
        </w:rPr>
        <w:t>Fig. 2</w:t>
      </w:r>
      <w:r w:rsidRPr="009423D6">
        <w:rPr>
          <w:rFonts w:ascii="Arial" w:hAnsi="Arial" w:cs="Arial"/>
          <w:b/>
          <w:sz w:val="28"/>
          <w:szCs w:val="28"/>
          <w:lang w:val="es-ES"/>
        </w:rPr>
        <w:t xml:space="preserve">: </w:t>
      </w:r>
      <w:r w:rsidR="00574306">
        <w:rPr>
          <w:rFonts w:ascii="Arial" w:hAnsi="Arial" w:cs="Arial"/>
          <w:sz w:val="28"/>
          <w:szCs w:val="28"/>
          <w:lang w:val="es-ES"/>
        </w:rPr>
        <w:t>Clásico gráfico que demuestra el preocupante incremento del riesgo que tiene una persona de raza blanca que vive en USA, de desarrollar un melanoma durante la vida.</w:t>
      </w:r>
    </w:p>
    <w:p w:rsidR="00574306" w:rsidRDefault="00574306" w:rsidP="00574306">
      <w:pPr>
        <w:pStyle w:val="Prrafodelista"/>
        <w:jc w:val="both"/>
      </w:pPr>
    </w:p>
    <w:p w:rsidR="00574306" w:rsidRDefault="00034BAE" w:rsidP="00574306">
      <w:pPr>
        <w:pStyle w:val="Predeterminado"/>
        <w:jc w:val="both"/>
      </w:pPr>
      <w:r w:rsidRPr="00034BAE">
        <w:rPr>
          <w:noProof/>
          <w:lang w:val="es-ES"/>
        </w:rPr>
        <w:pict>
          <v:shape id="_x0000_s1028" type="#_x0000_t202" style="position:absolute;left:0;text-align:left;margin-left:-14.5pt;margin-top:5.65pt;width:475.55pt;height:212.75pt;z-index:251652608;mso-width-relative:margin;mso-height-relative:margin">
            <v:textbox style="mso-next-textbox:#_x0000_s1028">
              <w:txbxContent>
                <w:p w:rsidR="003F7D79" w:rsidRPr="00860083" w:rsidRDefault="003F7D79" w:rsidP="003F7D79">
                  <w:pPr>
                    <w:pStyle w:val="Predeterminado"/>
                    <w:rPr>
                      <w:i/>
                    </w:rPr>
                  </w:pPr>
                  <w:r w:rsidRPr="001B169B">
                    <w:rPr>
                      <w:rFonts w:ascii="Arial" w:hAnsi="Arial" w:cs="Arial"/>
                      <w:b/>
                      <w:i/>
                      <w:sz w:val="28"/>
                      <w:szCs w:val="28"/>
                      <w:u w:val="single"/>
                    </w:rPr>
                    <w:t>Recomendaciones</w:t>
                  </w:r>
                  <w:r w:rsidRPr="001B169B">
                    <w:rPr>
                      <w:rFonts w:ascii="Arial" w:hAnsi="Arial" w:cs="Arial"/>
                      <w:i/>
                      <w:sz w:val="28"/>
                      <w:szCs w:val="28"/>
                      <w:u w:val="single"/>
                    </w:rPr>
                    <w:t>:</w:t>
                  </w:r>
                  <w:r w:rsidRPr="00860083">
                    <w:rPr>
                      <w:rFonts w:ascii="Arial" w:hAnsi="Arial" w:cs="Arial"/>
                      <w:i/>
                      <w:sz w:val="28"/>
                      <w:szCs w:val="28"/>
                    </w:rPr>
                    <w:t xml:space="preserve"> es fundamental que los dermatólogos nos involucremos a todo nivel (con la población general, con el personal de la salud, con distintas instituciones, etc.), para poder llevar adelante programas de prevención primaria y secundaria efectivos, que permitan concientizar a la población y a las autoridades de la importancia del autoexamen y de los controles dermatológicos periódicos, como así también del daño que producen las exposiciones inapropiadas a las RUV. De esta manera, se podrán corregir las preocupantes estadísticas que arrastran los tumores malignos cutáneos en general y el melanoma en particular, ya que estamos frente a una “epidemia” silenciosa, que muestra sus efectos devastadores años después, cuando es imposible revertirlos. </w:t>
                  </w:r>
                </w:p>
                <w:p w:rsidR="003F7D79" w:rsidRPr="00020018" w:rsidRDefault="003F7D79" w:rsidP="00574306"/>
              </w:txbxContent>
            </v:textbox>
          </v:shape>
        </w:pict>
      </w: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Default="00574306" w:rsidP="00574306">
      <w:pPr>
        <w:pStyle w:val="Predeterminado"/>
        <w:jc w:val="both"/>
      </w:pPr>
    </w:p>
    <w:p w:rsidR="00574306" w:rsidRPr="00DE2E93" w:rsidRDefault="00574306" w:rsidP="003F7D79">
      <w:pPr>
        <w:pStyle w:val="Prrafodelista"/>
        <w:rPr>
          <w:sz w:val="28"/>
          <w:szCs w:val="28"/>
        </w:rPr>
      </w:pPr>
      <w:r w:rsidRPr="00DE2E93">
        <w:rPr>
          <w:rFonts w:ascii="Arial" w:hAnsi="Arial" w:cs="Arial"/>
          <w:sz w:val="28"/>
          <w:szCs w:val="28"/>
        </w:rPr>
        <w:t xml:space="preserve">En el Hospital Británico de Buenos Aires (Argentina), se realizó un estudio epidemiológico sobre 418 pacientes con melanoma, asistidos entre marzo de 1998 y agosto de 2008. El resumen de los resultados </w:t>
      </w:r>
      <w:r w:rsidRPr="00DE2E93">
        <w:rPr>
          <w:rFonts w:ascii="Arial" w:hAnsi="Arial" w:cs="Arial"/>
          <w:sz w:val="28"/>
          <w:szCs w:val="28"/>
        </w:rPr>
        <w:lastRenderedPageBreak/>
        <w:t>arrojó que se diagnosticaba un nuevo paciente con melanoma por semana. De los 418 pacientes, el 51% correspondió al sexo masculino y el 49% al sexo femenino (relación 1.04/0.96), con una edad promedio de 63 años para las mujeres y 62 para los hombres (el 11.3% de las mujeres eran menores de 50 años y sólo el 7% de los hombres estaban comprendidos debajo de ese grupo etario). En los últimos años se incrementaron los diagnósticos de melanoma en personas cada vez más jóvenes, especialmente en mujeres. El MES fue la variedad clínica más frecuente de observar en ambos sexos. La localización prevalente en las mujeres fue en las extremidades (50%) con predominio por los miembros inferiores (62%), siguiéndole en el tronco (25%); en cambio, en los hombres fue a la inversa (51% en el tronco y 22% en las extremidades). La asociación de melanoma con nevos melanocíticos se detectó en el 10% de los casos, con amplio predominio entre los varones (70%). Los melanomas finos (&lt;1mm) correspondieron al 68% del total de los melanomas y de ellos el 53% perteneció a los varones y el 47% a las mujeres. Del total de 418 pacientes, 33 mujeres y 10 varones desarrollaron metástasis, principalmente en piel y ganglios regionales</w:t>
      </w:r>
      <w:r w:rsidR="00453219">
        <w:rPr>
          <w:rFonts w:ascii="Arial" w:hAnsi="Arial" w:cs="Arial"/>
          <w:sz w:val="28"/>
          <w:szCs w:val="28"/>
        </w:rPr>
        <w:t xml:space="preserve"> (</w:t>
      </w:r>
      <w:proofErr w:type="spellStart"/>
      <w:r w:rsidR="00453219">
        <w:rPr>
          <w:rFonts w:ascii="Arial" w:hAnsi="Arial" w:cs="Arial"/>
          <w:sz w:val="28"/>
          <w:szCs w:val="28"/>
        </w:rPr>
        <w:t>Dres</w:t>
      </w:r>
      <w:proofErr w:type="spellEnd"/>
      <w:r w:rsidR="00453219">
        <w:rPr>
          <w:rFonts w:ascii="Arial" w:hAnsi="Arial" w:cs="Arial"/>
          <w:sz w:val="28"/>
          <w:szCs w:val="28"/>
        </w:rPr>
        <w:t xml:space="preserve">, Marini y </w:t>
      </w:r>
      <w:proofErr w:type="spellStart"/>
      <w:r w:rsidR="00453219">
        <w:rPr>
          <w:rFonts w:ascii="Arial" w:hAnsi="Arial" w:cs="Arial"/>
          <w:sz w:val="28"/>
          <w:szCs w:val="28"/>
        </w:rPr>
        <w:t>Remorino</w:t>
      </w:r>
      <w:proofErr w:type="spellEnd"/>
      <w:r w:rsidR="00453219">
        <w:rPr>
          <w:rFonts w:ascii="Arial" w:hAnsi="Arial" w:cs="Arial"/>
          <w:sz w:val="28"/>
          <w:szCs w:val="28"/>
        </w:rPr>
        <w:t>)</w:t>
      </w:r>
      <w:r w:rsidRPr="00DE2E93">
        <w:rPr>
          <w:rFonts w:ascii="Arial" w:hAnsi="Arial" w:cs="Arial"/>
          <w:sz w:val="28"/>
          <w:szCs w:val="28"/>
        </w:rPr>
        <w:t>.</w:t>
      </w:r>
    </w:p>
    <w:p w:rsidR="00574306" w:rsidRDefault="00574306" w:rsidP="003F7D79">
      <w:pPr>
        <w:pStyle w:val="Prrafodelista"/>
      </w:pPr>
    </w:p>
    <w:p w:rsidR="00574306" w:rsidRDefault="00574306" w:rsidP="003F7D79">
      <w:pPr>
        <w:pStyle w:val="Prrafodelista"/>
        <w:rPr>
          <w:rFonts w:ascii="Arial" w:hAnsi="Arial" w:cs="Arial"/>
          <w:i/>
          <w:color w:val="auto"/>
          <w:sz w:val="28"/>
          <w:szCs w:val="28"/>
        </w:rPr>
      </w:pPr>
      <w:r>
        <w:rPr>
          <w:rFonts w:ascii="Arial" w:hAnsi="Arial" w:cs="Arial"/>
          <w:sz w:val="28"/>
          <w:szCs w:val="28"/>
        </w:rPr>
        <w:t xml:space="preserve">En la Argentina existe el “Registro Argentino de Melanoma Cutáneo” (RAMC), apoyado por la Sociedad Argentina de Dermatología y la Fundación del Cáncer de Piel, con más de 4.900 pacientes registrados </w:t>
      </w:r>
      <w:r w:rsidR="00453219">
        <w:rPr>
          <w:rFonts w:ascii="Arial" w:hAnsi="Arial" w:cs="Arial"/>
          <w:sz w:val="28"/>
          <w:szCs w:val="28"/>
        </w:rPr>
        <w:t>en el país entre 2002 y 2010</w:t>
      </w:r>
      <w:r>
        <w:rPr>
          <w:rFonts w:ascii="Arial" w:hAnsi="Arial" w:cs="Arial"/>
          <w:sz w:val="28"/>
          <w:szCs w:val="28"/>
        </w:rPr>
        <w:t>, a cuyos datos se puede acceder por internet.</w:t>
      </w:r>
      <w:r w:rsidR="00D43B25">
        <w:rPr>
          <w:rFonts w:ascii="Arial" w:hAnsi="Arial" w:cs="Arial"/>
          <w:sz w:val="28"/>
          <w:szCs w:val="28"/>
        </w:rPr>
        <w:t xml:space="preserve"> </w:t>
      </w:r>
      <w:r w:rsidR="00DE2E93" w:rsidRPr="00DE2E93">
        <w:rPr>
          <w:rFonts w:ascii="Arial" w:hAnsi="Arial" w:cs="Arial"/>
          <w:i/>
          <w:color w:val="auto"/>
          <w:sz w:val="28"/>
          <w:szCs w:val="28"/>
        </w:rPr>
        <w:t>(</w:t>
      </w:r>
      <w:hyperlink r:id="rId10" w:history="1">
        <w:r w:rsidR="00B814BE" w:rsidRPr="00843CB1">
          <w:rPr>
            <w:rStyle w:val="Hipervnculo"/>
            <w:rFonts w:ascii="Arial" w:hAnsi="Arial" w:cs="Arial"/>
            <w:i/>
            <w:sz w:val="28"/>
            <w:szCs w:val="28"/>
          </w:rPr>
          <w:t>www.ramc.sad.org.ar</w:t>
        </w:r>
      </w:hyperlink>
      <w:r w:rsidR="00DE2E93" w:rsidRPr="00DE2E93">
        <w:rPr>
          <w:rFonts w:ascii="Arial" w:hAnsi="Arial" w:cs="Arial"/>
          <w:i/>
          <w:color w:val="auto"/>
          <w:sz w:val="28"/>
          <w:szCs w:val="28"/>
        </w:rPr>
        <w:t>)</w:t>
      </w:r>
    </w:p>
    <w:p w:rsidR="00B814BE" w:rsidRPr="00DE2E93" w:rsidRDefault="00B814BE" w:rsidP="003F7D79">
      <w:pPr>
        <w:pStyle w:val="Prrafodelista"/>
        <w:rPr>
          <w:color w:val="auto"/>
        </w:rPr>
      </w:pPr>
    </w:p>
    <w:p w:rsidR="00574306" w:rsidRPr="00DE2E93" w:rsidRDefault="00034BAE" w:rsidP="003F7D79">
      <w:pPr>
        <w:pStyle w:val="Prrafodelista"/>
        <w:rPr>
          <w:color w:val="auto"/>
        </w:rPr>
      </w:pPr>
      <w:r w:rsidRPr="00034BAE">
        <w:rPr>
          <w:noProof/>
          <w:color w:val="auto"/>
          <w:lang w:eastAsia="es-AR"/>
        </w:rPr>
        <w:pict>
          <v:shape id="_x0000_s1030" type="#_x0000_t202" style="position:absolute;margin-left:-15.65pt;margin-top:9.05pt;width:479.35pt;height:63.35pt;z-index:251654656;mso-width-relative:margin;mso-height-relative:margin">
            <v:textbox style="mso-next-textbox:#_x0000_s1030">
              <w:txbxContent>
                <w:p w:rsidR="003F7D79" w:rsidRPr="00860083" w:rsidRDefault="003F7D79" w:rsidP="003F7D79">
                  <w:pPr>
                    <w:pStyle w:val="Prrafodelista"/>
                  </w:pPr>
                  <w:r w:rsidRPr="001B169B">
                    <w:rPr>
                      <w:rFonts w:ascii="Arial" w:hAnsi="Arial" w:cs="Arial"/>
                      <w:b/>
                      <w:bCs/>
                      <w:i/>
                      <w:iCs/>
                      <w:sz w:val="28"/>
                      <w:szCs w:val="28"/>
                      <w:u w:val="single"/>
                    </w:rPr>
                    <w:t>Recomendaciones</w:t>
                  </w:r>
                  <w:r w:rsidRPr="001B169B">
                    <w:rPr>
                      <w:rFonts w:ascii="Arial" w:hAnsi="Arial" w:cs="Arial"/>
                      <w:b/>
                      <w:bCs/>
                      <w:i/>
                      <w:iCs/>
                      <w:sz w:val="28"/>
                      <w:szCs w:val="28"/>
                    </w:rPr>
                    <w:t xml:space="preserve">: </w:t>
                  </w:r>
                  <w:r w:rsidRPr="00860083">
                    <w:rPr>
                      <w:rFonts w:ascii="Arial" w:hAnsi="Arial" w:cs="Arial"/>
                      <w:bCs/>
                      <w:i/>
                      <w:iCs/>
                      <w:sz w:val="28"/>
                      <w:szCs w:val="28"/>
                    </w:rPr>
                    <w:t>es importante que cada país lleve un registro nacional de melanomas cutáneos (coordinado por epidemiólogos), con participación multidisciplinaria y con libre acceso a sus datos.</w:t>
                  </w:r>
                </w:p>
                <w:p w:rsidR="003F7D79" w:rsidRPr="00860083" w:rsidRDefault="003F7D79" w:rsidP="00574306">
                  <w:pPr>
                    <w:pStyle w:val="Prrafodelista"/>
                    <w:jc w:val="both"/>
                  </w:pPr>
                </w:p>
                <w:p w:rsidR="003F7D79" w:rsidRPr="00020018" w:rsidRDefault="003F7D79" w:rsidP="00574306"/>
              </w:txbxContent>
            </v:textbox>
          </v:shape>
        </w:pict>
      </w:r>
    </w:p>
    <w:p w:rsidR="00574306" w:rsidRDefault="00574306" w:rsidP="003F7D79">
      <w:pPr>
        <w:pStyle w:val="Prrafodelista"/>
        <w:rPr>
          <w:rFonts w:ascii="Arial" w:hAnsi="Arial" w:cs="Arial"/>
          <w:b/>
          <w:sz w:val="28"/>
          <w:szCs w:val="28"/>
          <w:u w:val="single"/>
        </w:rPr>
      </w:pPr>
    </w:p>
    <w:p w:rsidR="00574306" w:rsidRDefault="00574306" w:rsidP="003F7D79">
      <w:pPr>
        <w:pStyle w:val="Prrafodelista"/>
        <w:rPr>
          <w:rFonts w:ascii="Arial" w:hAnsi="Arial" w:cs="Arial"/>
          <w:b/>
          <w:sz w:val="28"/>
          <w:szCs w:val="28"/>
          <w:u w:val="single"/>
        </w:rPr>
      </w:pPr>
    </w:p>
    <w:p w:rsidR="00574306" w:rsidRDefault="00574306" w:rsidP="003F7D79">
      <w:pPr>
        <w:pStyle w:val="Prrafodelista"/>
        <w:rPr>
          <w:rFonts w:ascii="Arial" w:hAnsi="Arial" w:cs="Arial"/>
          <w:b/>
          <w:sz w:val="28"/>
          <w:szCs w:val="28"/>
          <w:u w:val="single"/>
        </w:rPr>
      </w:pPr>
    </w:p>
    <w:p w:rsidR="00574306" w:rsidRDefault="00574306" w:rsidP="00574306">
      <w:pPr>
        <w:rPr>
          <w:rFonts w:ascii="Arial" w:hAnsi="Arial" w:cs="Arial"/>
          <w:b/>
          <w:sz w:val="28"/>
          <w:szCs w:val="28"/>
          <w:u w:val="single"/>
        </w:rPr>
      </w:pPr>
      <w:r>
        <w:rPr>
          <w:rFonts w:ascii="Arial" w:hAnsi="Arial" w:cs="Arial"/>
          <w:b/>
          <w:sz w:val="28"/>
          <w:szCs w:val="28"/>
          <w:u w:val="single"/>
        </w:rPr>
        <w:br w:type="page"/>
      </w:r>
    </w:p>
    <w:p w:rsidR="00574306" w:rsidRDefault="00574306" w:rsidP="00574306">
      <w:pPr>
        <w:pStyle w:val="Prrafodelista"/>
        <w:jc w:val="both"/>
        <w:rPr>
          <w:rFonts w:ascii="Arial" w:hAnsi="Arial" w:cs="Arial"/>
          <w:b/>
          <w:sz w:val="28"/>
          <w:szCs w:val="28"/>
          <w:u w:val="single"/>
        </w:rPr>
      </w:pPr>
      <w:r>
        <w:rPr>
          <w:rFonts w:ascii="Arial" w:hAnsi="Arial" w:cs="Arial"/>
          <w:b/>
          <w:sz w:val="28"/>
          <w:szCs w:val="28"/>
          <w:u w:val="single"/>
        </w:rPr>
        <w:lastRenderedPageBreak/>
        <w:t>Factores de riesgo:</w:t>
      </w:r>
    </w:p>
    <w:p w:rsidR="009B2118" w:rsidRDefault="009B2118" w:rsidP="00574306">
      <w:pPr>
        <w:pStyle w:val="Prrafodelista"/>
        <w:jc w:val="both"/>
        <w:rPr>
          <w:rFonts w:ascii="Arial" w:hAnsi="Arial" w:cs="Arial"/>
          <w:b/>
          <w:sz w:val="28"/>
          <w:szCs w:val="28"/>
          <w:u w:val="single"/>
        </w:rPr>
      </w:pPr>
    </w:p>
    <w:p w:rsidR="00574306" w:rsidRDefault="00574306" w:rsidP="003F7D79">
      <w:pPr>
        <w:pStyle w:val="Prrafodelista"/>
        <w:rPr>
          <w:rFonts w:ascii="Arial" w:hAnsi="Arial" w:cs="Arial"/>
          <w:b/>
          <w:sz w:val="28"/>
          <w:szCs w:val="28"/>
        </w:rPr>
      </w:pPr>
      <w:r>
        <w:rPr>
          <w:rFonts w:ascii="Arial" w:hAnsi="Arial" w:cs="Arial"/>
          <w:sz w:val="28"/>
          <w:szCs w:val="28"/>
        </w:rPr>
        <w:t>(</w:t>
      </w:r>
      <w:r w:rsidR="001B169B">
        <w:rPr>
          <w:rFonts w:ascii="Arial" w:hAnsi="Arial" w:cs="Arial"/>
          <w:sz w:val="28"/>
          <w:szCs w:val="28"/>
        </w:rPr>
        <w:t>Las</w:t>
      </w:r>
      <w:r>
        <w:rPr>
          <w:rFonts w:ascii="Arial" w:hAnsi="Arial" w:cs="Arial"/>
          <w:sz w:val="28"/>
          <w:szCs w:val="28"/>
        </w:rPr>
        <w:t xml:space="preserve"> cifras entre paréntesis indican el incremento del riesgo de padecer melanoma, comparado con personas sin esas características)</w:t>
      </w:r>
    </w:p>
    <w:p w:rsidR="009B2118" w:rsidRDefault="009B2118" w:rsidP="003F7D79">
      <w:pPr>
        <w:pStyle w:val="Prrafodelista"/>
      </w:pPr>
    </w:p>
    <w:p w:rsidR="00574306" w:rsidRDefault="00574306" w:rsidP="003F7D79">
      <w:pPr>
        <w:pStyle w:val="Prrafodelista"/>
        <w:numPr>
          <w:ilvl w:val="0"/>
          <w:numId w:val="3"/>
        </w:numPr>
      </w:pPr>
      <w:r>
        <w:rPr>
          <w:rFonts w:ascii="Arial" w:hAnsi="Arial" w:cs="Arial"/>
          <w:sz w:val="28"/>
          <w:szCs w:val="28"/>
        </w:rPr>
        <w:t>Raza: piel blanca (1.4%), cabellos rubios o rojizos (2.4 – 4%) y ojos claros (1,6%)</w:t>
      </w:r>
    </w:p>
    <w:p w:rsidR="00574306" w:rsidRDefault="00574306" w:rsidP="003F7D79">
      <w:pPr>
        <w:pStyle w:val="Prrafodelista"/>
        <w:numPr>
          <w:ilvl w:val="0"/>
          <w:numId w:val="3"/>
        </w:numPr>
      </w:pPr>
      <w:r>
        <w:rPr>
          <w:rFonts w:ascii="Arial" w:hAnsi="Arial" w:cs="Arial"/>
          <w:sz w:val="28"/>
          <w:szCs w:val="28"/>
        </w:rPr>
        <w:t>Edad y sexo: adultos mayores, con ligero predominio por el sexo masculino</w:t>
      </w:r>
    </w:p>
    <w:p w:rsidR="00574306" w:rsidRDefault="00574306" w:rsidP="003F7D79">
      <w:pPr>
        <w:pStyle w:val="Prrafodelista"/>
        <w:numPr>
          <w:ilvl w:val="0"/>
          <w:numId w:val="3"/>
        </w:numPr>
      </w:pPr>
      <w:r w:rsidRPr="00787396">
        <w:rPr>
          <w:rFonts w:ascii="Arial" w:hAnsi="Arial" w:cs="Arial"/>
          <w:sz w:val="28"/>
          <w:szCs w:val="28"/>
        </w:rPr>
        <w:t>Fototipo de piel I – II</w:t>
      </w:r>
      <w:r w:rsidR="009B2118" w:rsidRPr="00787396">
        <w:rPr>
          <w:rFonts w:ascii="Arial" w:hAnsi="Arial" w:cs="Arial"/>
          <w:sz w:val="28"/>
          <w:szCs w:val="28"/>
        </w:rPr>
        <w:t xml:space="preserve">. </w:t>
      </w:r>
      <w:r w:rsidR="00787396">
        <w:rPr>
          <w:rFonts w:ascii="Arial" w:hAnsi="Arial" w:cs="Arial"/>
          <w:sz w:val="28"/>
          <w:szCs w:val="28"/>
        </w:rPr>
        <w:t xml:space="preserve"> </w:t>
      </w:r>
      <w:r w:rsidRPr="00787396">
        <w:rPr>
          <w:rFonts w:ascii="Arial" w:hAnsi="Arial" w:cs="Arial"/>
          <w:sz w:val="28"/>
          <w:szCs w:val="28"/>
        </w:rPr>
        <w:t>Piel con daño actínico</w:t>
      </w:r>
    </w:p>
    <w:p w:rsidR="00574306" w:rsidRDefault="00574306" w:rsidP="003F7D79">
      <w:pPr>
        <w:pStyle w:val="Prrafodelista"/>
        <w:numPr>
          <w:ilvl w:val="0"/>
          <w:numId w:val="3"/>
        </w:numPr>
      </w:pPr>
      <w:r w:rsidRPr="00403272">
        <w:rPr>
          <w:rFonts w:ascii="Arial" w:hAnsi="Arial" w:cs="Arial"/>
          <w:sz w:val="28"/>
          <w:szCs w:val="28"/>
        </w:rPr>
        <w:t>Antecedentes personales y/o familiares de melanoma</w:t>
      </w:r>
      <w:r>
        <w:rPr>
          <w:rFonts w:ascii="Arial" w:hAnsi="Arial" w:cs="Arial"/>
          <w:sz w:val="28"/>
          <w:szCs w:val="28"/>
        </w:rPr>
        <w:t xml:space="preserve"> y</w:t>
      </w:r>
      <w:r w:rsidRPr="00403272">
        <w:rPr>
          <w:rFonts w:ascii="Arial" w:hAnsi="Arial" w:cs="Arial"/>
          <w:sz w:val="28"/>
          <w:szCs w:val="28"/>
        </w:rPr>
        <w:t xml:space="preserve"> otros cánceres cutáneos no melanoma (carcinoma basocelular, carcinoma espinocelular)</w:t>
      </w:r>
    </w:p>
    <w:p w:rsidR="00574306" w:rsidRDefault="00574306" w:rsidP="003F7D79">
      <w:pPr>
        <w:pStyle w:val="Prrafodelista"/>
        <w:numPr>
          <w:ilvl w:val="0"/>
          <w:numId w:val="3"/>
        </w:numPr>
      </w:pPr>
      <w:r>
        <w:rPr>
          <w:rFonts w:ascii="Arial" w:hAnsi="Arial" w:cs="Arial"/>
          <w:sz w:val="28"/>
          <w:szCs w:val="28"/>
        </w:rPr>
        <w:t>Múltiples nevos melanocíticos</w:t>
      </w:r>
    </w:p>
    <w:p w:rsidR="00574306" w:rsidRDefault="00574306" w:rsidP="003F7D79">
      <w:pPr>
        <w:pStyle w:val="Prrafodelista"/>
        <w:numPr>
          <w:ilvl w:val="0"/>
          <w:numId w:val="3"/>
        </w:numPr>
      </w:pPr>
      <w:r>
        <w:rPr>
          <w:rFonts w:ascii="Arial" w:hAnsi="Arial" w:cs="Arial"/>
          <w:sz w:val="28"/>
          <w:szCs w:val="28"/>
        </w:rPr>
        <w:t xml:space="preserve">Nevos con trastornos de la arquitectura (nevos displásicos o atípicos) (6 – 12 – 16 – 35 – 70% o más según la cantidad de nevos atípicos en el paciente y de miembros de la familia con antecedentes de melanoma) </w:t>
      </w:r>
    </w:p>
    <w:p w:rsidR="00574306" w:rsidRDefault="00574306" w:rsidP="003F7D79">
      <w:pPr>
        <w:pStyle w:val="Prrafodelista"/>
        <w:numPr>
          <w:ilvl w:val="0"/>
          <w:numId w:val="3"/>
        </w:numPr>
      </w:pPr>
      <w:r>
        <w:rPr>
          <w:rFonts w:ascii="Arial" w:hAnsi="Arial" w:cs="Arial"/>
          <w:sz w:val="28"/>
          <w:szCs w:val="28"/>
        </w:rPr>
        <w:t>Nevo melanocítico congénito, especialmente los de gran tamaño (gigantes)</w:t>
      </w:r>
    </w:p>
    <w:p w:rsidR="00574306" w:rsidRDefault="00574306" w:rsidP="003F7D79">
      <w:pPr>
        <w:pStyle w:val="Prrafodelista"/>
        <w:numPr>
          <w:ilvl w:val="0"/>
          <w:numId w:val="3"/>
        </w:numPr>
      </w:pPr>
      <w:r>
        <w:rPr>
          <w:rFonts w:ascii="Arial" w:hAnsi="Arial" w:cs="Arial"/>
          <w:sz w:val="28"/>
          <w:szCs w:val="28"/>
        </w:rPr>
        <w:t>Fotosensibilidad con tendencia a formar efélides (2 – 3%)</w:t>
      </w:r>
    </w:p>
    <w:p w:rsidR="00574306" w:rsidRDefault="00574306" w:rsidP="003F7D79">
      <w:pPr>
        <w:pStyle w:val="Prrafodelista"/>
        <w:numPr>
          <w:ilvl w:val="0"/>
          <w:numId w:val="3"/>
        </w:numPr>
      </w:pPr>
      <w:r>
        <w:rPr>
          <w:rFonts w:ascii="Arial" w:hAnsi="Arial" w:cs="Arial"/>
          <w:sz w:val="28"/>
          <w:szCs w:val="28"/>
        </w:rPr>
        <w:t>Dificultad para broncearse</w:t>
      </w:r>
    </w:p>
    <w:p w:rsidR="009B2118" w:rsidRPr="009B2118" w:rsidRDefault="00574306" w:rsidP="003F7D79">
      <w:pPr>
        <w:pStyle w:val="Prrafodelista"/>
        <w:numPr>
          <w:ilvl w:val="0"/>
          <w:numId w:val="3"/>
        </w:numPr>
      </w:pPr>
      <w:r w:rsidRPr="009B2118">
        <w:rPr>
          <w:rFonts w:ascii="Arial" w:hAnsi="Arial" w:cs="Arial"/>
          <w:sz w:val="28"/>
          <w:szCs w:val="28"/>
        </w:rPr>
        <w:t>Haber recibido exposiciones solares intensas de tipo intermitente</w:t>
      </w:r>
      <w:r w:rsidR="009B2118" w:rsidRPr="009B2118">
        <w:rPr>
          <w:rFonts w:ascii="Arial" w:hAnsi="Arial" w:cs="Arial"/>
          <w:sz w:val="28"/>
          <w:szCs w:val="28"/>
        </w:rPr>
        <w:t>.</w:t>
      </w:r>
    </w:p>
    <w:p w:rsidR="00574306" w:rsidRDefault="009B2118" w:rsidP="003F7D79">
      <w:pPr>
        <w:pStyle w:val="Prrafodelista"/>
        <w:numPr>
          <w:ilvl w:val="0"/>
          <w:numId w:val="3"/>
        </w:numPr>
      </w:pPr>
      <w:r w:rsidRPr="009B2118">
        <w:rPr>
          <w:rFonts w:ascii="Arial" w:hAnsi="Arial" w:cs="Arial"/>
          <w:sz w:val="28"/>
          <w:szCs w:val="28"/>
        </w:rPr>
        <w:t xml:space="preserve"> </w:t>
      </w:r>
      <w:r w:rsidR="00574306" w:rsidRPr="009B2118">
        <w:rPr>
          <w:rFonts w:ascii="Arial" w:hAnsi="Arial" w:cs="Arial"/>
          <w:sz w:val="28"/>
          <w:szCs w:val="28"/>
        </w:rPr>
        <w:t>Fotoprotección inadecuada</w:t>
      </w:r>
    </w:p>
    <w:p w:rsidR="00574306" w:rsidRDefault="00574306" w:rsidP="003F7D79">
      <w:pPr>
        <w:pStyle w:val="Prrafodelista"/>
        <w:numPr>
          <w:ilvl w:val="0"/>
          <w:numId w:val="3"/>
        </w:numPr>
      </w:pPr>
      <w:r>
        <w:rPr>
          <w:rFonts w:ascii="Arial" w:hAnsi="Arial" w:cs="Arial"/>
          <w:sz w:val="28"/>
          <w:szCs w:val="28"/>
        </w:rPr>
        <w:t>Antecedentes de quemaduras solares, especialmente durante la niñez y la adolescencia (2 – 3%)</w:t>
      </w:r>
    </w:p>
    <w:p w:rsidR="00574306" w:rsidRDefault="00574306" w:rsidP="00574306">
      <w:pPr>
        <w:pStyle w:val="Prrafodelista"/>
        <w:numPr>
          <w:ilvl w:val="0"/>
          <w:numId w:val="3"/>
        </w:numPr>
        <w:jc w:val="both"/>
      </w:pPr>
      <w:r>
        <w:rPr>
          <w:rFonts w:ascii="Arial" w:hAnsi="Arial" w:cs="Arial"/>
          <w:sz w:val="28"/>
          <w:szCs w:val="28"/>
        </w:rPr>
        <w:t>Tratamientos fototerápicos previos (PUVA, UVB, etc.). Uso frecuente de gabinetes de bronceado (“camas solares”)</w:t>
      </w:r>
    </w:p>
    <w:p w:rsidR="00453219" w:rsidRPr="00453219" w:rsidRDefault="00574306" w:rsidP="00574306">
      <w:pPr>
        <w:pStyle w:val="Prrafodelista"/>
        <w:numPr>
          <w:ilvl w:val="0"/>
          <w:numId w:val="3"/>
        </w:numPr>
        <w:jc w:val="both"/>
        <w:rPr>
          <w:b/>
        </w:rPr>
      </w:pPr>
      <w:r w:rsidRPr="009B2118">
        <w:rPr>
          <w:rFonts w:ascii="Arial" w:hAnsi="Arial" w:cs="Arial"/>
          <w:sz w:val="28"/>
          <w:szCs w:val="28"/>
        </w:rPr>
        <w:lastRenderedPageBreak/>
        <w:t>Padecer de genodermatosis con potencial carcinogénico (xeroderma pigmentoso) o poseer otras dermatosis precursoras de melanoma (nevo azul celular, nevo de Ota, nevo spilus</w:t>
      </w:r>
      <w:r w:rsidR="00DE2E93">
        <w:rPr>
          <w:rFonts w:ascii="Arial" w:hAnsi="Arial" w:cs="Arial"/>
          <w:sz w:val="28"/>
          <w:szCs w:val="28"/>
        </w:rPr>
        <w:t xml:space="preserve"> </w:t>
      </w:r>
      <w:r w:rsidR="009B2118" w:rsidRPr="009B2118">
        <w:rPr>
          <w:rFonts w:ascii="Arial" w:hAnsi="Arial" w:cs="Arial"/>
          <w:sz w:val="28"/>
          <w:szCs w:val="28"/>
        </w:rPr>
        <w:t>g</w:t>
      </w:r>
      <w:r w:rsidRPr="009B2118">
        <w:rPr>
          <w:rFonts w:ascii="Arial" w:hAnsi="Arial" w:cs="Arial"/>
          <w:sz w:val="28"/>
          <w:szCs w:val="28"/>
        </w:rPr>
        <w:t>igante)</w:t>
      </w:r>
      <w:r w:rsidR="00453219">
        <w:rPr>
          <w:rFonts w:ascii="Arial" w:hAnsi="Arial" w:cs="Arial"/>
          <w:sz w:val="28"/>
          <w:szCs w:val="28"/>
        </w:rPr>
        <w:t xml:space="preserve"> </w:t>
      </w:r>
      <w:r w:rsidR="007206E0" w:rsidRPr="009B2118">
        <w:rPr>
          <w:rFonts w:ascii="Arial" w:hAnsi="Arial" w:cs="Arial"/>
          <w:sz w:val="28"/>
          <w:szCs w:val="28"/>
        </w:rPr>
        <w:t>(Fig</w:t>
      </w:r>
      <w:r w:rsidR="009B2118">
        <w:rPr>
          <w:rFonts w:ascii="Arial" w:hAnsi="Arial" w:cs="Arial"/>
          <w:sz w:val="28"/>
          <w:szCs w:val="28"/>
        </w:rPr>
        <w:t>.</w:t>
      </w:r>
      <w:r w:rsidR="007206E0" w:rsidRPr="009B2118">
        <w:rPr>
          <w:rFonts w:ascii="Arial" w:hAnsi="Arial" w:cs="Arial"/>
          <w:sz w:val="28"/>
          <w:szCs w:val="28"/>
        </w:rPr>
        <w:t>3)</w:t>
      </w:r>
      <w:r w:rsidRPr="009B2118">
        <w:rPr>
          <w:rFonts w:ascii="Arial" w:hAnsi="Arial" w:cs="Arial"/>
          <w:sz w:val="28"/>
          <w:szCs w:val="28"/>
        </w:rPr>
        <w:t>.</w:t>
      </w:r>
      <w:r w:rsidR="007B5387">
        <w:rPr>
          <w:rFonts w:ascii="Arial" w:hAnsi="Arial" w:cs="Arial"/>
          <w:sz w:val="28"/>
          <w:szCs w:val="28"/>
        </w:rPr>
        <w:t xml:space="preserve"> </w:t>
      </w:r>
    </w:p>
    <w:p w:rsidR="009B2118" w:rsidRPr="009B2118" w:rsidRDefault="00574306" w:rsidP="00574306">
      <w:pPr>
        <w:pStyle w:val="Prrafodelista"/>
        <w:numPr>
          <w:ilvl w:val="0"/>
          <w:numId w:val="3"/>
        </w:numPr>
        <w:jc w:val="both"/>
        <w:rPr>
          <w:b/>
        </w:rPr>
      </w:pPr>
      <w:r w:rsidRPr="009B2118">
        <w:rPr>
          <w:rFonts w:ascii="Arial" w:hAnsi="Arial" w:cs="Arial"/>
          <w:sz w:val="28"/>
          <w:szCs w:val="28"/>
        </w:rPr>
        <w:t>Inmunosupresión</w:t>
      </w:r>
      <w:r w:rsidR="007B5387">
        <w:rPr>
          <w:rFonts w:ascii="Arial" w:hAnsi="Arial" w:cs="Arial"/>
          <w:sz w:val="28"/>
          <w:szCs w:val="28"/>
        </w:rPr>
        <w:t>.</w:t>
      </w:r>
      <w:r w:rsidR="00334C99" w:rsidRPr="009B2118">
        <w:rPr>
          <w:rFonts w:asciiTheme="minorHAnsi" w:eastAsiaTheme="minorEastAsia" w:hAnsiTheme="minorHAnsi"/>
          <w:noProof/>
          <w:color w:val="auto"/>
          <w:lang w:eastAsia="es-AR"/>
        </w:rPr>
        <w:t xml:space="preserve">       </w:t>
      </w:r>
    </w:p>
    <w:p w:rsidR="009B2118" w:rsidRDefault="009B2118" w:rsidP="009B2118">
      <w:pPr>
        <w:pStyle w:val="Prrafodelista"/>
        <w:ind w:left="720"/>
        <w:jc w:val="both"/>
        <w:rPr>
          <w:b/>
        </w:rPr>
      </w:pPr>
    </w:p>
    <w:p w:rsidR="009B2118" w:rsidRPr="009B2118" w:rsidRDefault="009B2118" w:rsidP="009B2118">
      <w:pPr>
        <w:pStyle w:val="Prrafodelista"/>
        <w:ind w:left="720"/>
        <w:jc w:val="both"/>
        <w:rPr>
          <w:b/>
        </w:rPr>
      </w:pPr>
    </w:p>
    <w:p w:rsidR="004C27BC" w:rsidRPr="009B2118" w:rsidRDefault="00EB2606" w:rsidP="009B2118">
      <w:pPr>
        <w:jc w:val="both"/>
        <w:rPr>
          <w:b/>
        </w:rPr>
      </w:pPr>
      <w:r>
        <w:rPr>
          <w:noProof/>
          <w:lang w:val="es-VE" w:eastAsia="es-VE"/>
        </w:rPr>
        <w:drawing>
          <wp:anchor distT="0" distB="0" distL="114300" distR="114300" simplePos="0" relativeHeight="251719168" behindDoc="1" locked="0" layoutInCell="1" allowOverlap="1">
            <wp:simplePos x="0" y="0"/>
            <wp:positionH relativeFrom="column">
              <wp:posOffset>2904490</wp:posOffset>
            </wp:positionH>
            <wp:positionV relativeFrom="paragraph">
              <wp:posOffset>4445</wp:posOffset>
            </wp:positionV>
            <wp:extent cx="2574925" cy="3136265"/>
            <wp:effectExtent l="19050" t="0" r="0" b="0"/>
            <wp:wrapNone/>
            <wp:docPr id="15" name="Imagen 1" descr="mel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mela33"/>
                    <pic:cNvPicPr>
                      <a:picLocks noChangeAspect="1" noChangeArrowheads="1"/>
                    </pic:cNvPicPr>
                  </pic:nvPicPr>
                  <pic:blipFill>
                    <a:blip r:embed="rId11" cstate="print"/>
                    <a:srcRect l="3101" t="9942" b="3796"/>
                    <a:stretch>
                      <a:fillRect/>
                    </a:stretch>
                  </pic:blipFill>
                  <pic:spPr bwMode="auto">
                    <a:xfrm>
                      <a:off x="0" y="0"/>
                      <a:ext cx="2574925" cy="3136265"/>
                    </a:xfrm>
                    <a:prstGeom prst="rect">
                      <a:avLst/>
                    </a:prstGeom>
                    <a:noFill/>
                  </pic:spPr>
                </pic:pic>
              </a:graphicData>
            </a:graphic>
          </wp:anchor>
        </w:drawing>
      </w:r>
      <w:r w:rsidR="00034BAE" w:rsidRPr="00034BAE">
        <w:rPr>
          <w:noProof/>
        </w:rPr>
        <w:pict>
          <v:shape id="_x0000_s1067" type="#_x0000_t202" style="position:absolute;left:0;text-align:left;margin-left:396.7pt;margin-top:220.65pt;width:24.3pt;height:27.1pt;z-index:251680256;mso-position-horizontal-relative:text;mso-position-vertical-relative:text" filled="f" stroked="f">
            <v:textbox style="mso-next-textbox:#_x0000_s1067">
              <w:txbxContent>
                <w:p w:rsidR="003F7D79" w:rsidRPr="007B5387" w:rsidRDefault="003F7D79" w:rsidP="00FD3513">
                  <w:pPr>
                    <w:rPr>
                      <w:rFonts w:ascii="Arial" w:hAnsi="Arial" w:cs="Arial"/>
                      <w:b/>
                      <w:color w:val="FFFFFF" w:themeColor="background1"/>
                      <w:sz w:val="36"/>
                      <w:szCs w:val="36"/>
                    </w:rPr>
                  </w:pPr>
                  <w:r w:rsidRPr="007B5387">
                    <w:rPr>
                      <w:rFonts w:ascii="Arial" w:hAnsi="Arial" w:cs="Arial"/>
                      <w:b/>
                      <w:color w:val="FFFFFF" w:themeColor="background1"/>
                      <w:sz w:val="36"/>
                      <w:szCs w:val="36"/>
                    </w:rPr>
                    <w:t>B</w:t>
                  </w:r>
                </w:p>
              </w:txbxContent>
            </v:textbox>
          </v:shape>
        </w:pict>
      </w:r>
      <w:r w:rsidR="00034BAE" w:rsidRPr="00034BAE">
        <w:rPr>
          <w:noProof/>
        </w:rPr>
        <w:pict>
          <v:shape id="_x0000_s1066" type="#_x0000_t202" style="position:absolute;left:0;text-align:left;margin-left:184.25pt;margin-top:218.15pt;width:24.3pt;height:27.1pt;z-index:251679232;mso-position-horizontal-relative:text;mso-position-vertical-relative:text" filled="f" stroked="f">
            <v:textbox style="mso-next-textbox:#_x0000_s1066">
              <w:txbxContent>
                <w:p w:rsidR="003F7D79" w:rsidRPr="00FD3513" w:rsidRDefault="003F7D79">
                  <w:pPr>
                    <w:rPr>
                      <w:b/>
                      <w:color w:val="FFFFFF" w:themeColor="background1"/>
                      <w:sz w:val="24"/>
                    </w:rPr>
                  </w:pPr>
                  <w:r w:rsidRPr="007B5387">
                    <w:rPr>
                      <w:rFonts w:ascii="Arial" w:hAnsi="Arial" w:cs="Arial"/>
                      <w:b/>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9B2118">
        <w:rPr>
          <w:noProof/>
        </w:rPr>
        <w:t xml:space="preserve">      </w:t>
      </w:r>
      <w:r w:rsidR="00334C99" w:rsidRPr="00B40DAC">
        <w:rPr>
          <w:noProof/>
          <w:lang w:val="es-VE" w:eastAsia="es-VE"/>
        </w:rPr>
        <w:drawing>
          <wp:inline distT="0" distB="0" distL="0" distR="0">
            <wp:extent cx="2458336" cy="3136604"/>
            <wp:effectExtent l="19050" t="0" r="0" b="0"/>
            <wp:docPr id="9" name="Imagen 1" descr="mela14"/>
            <wp:cNvGraphicFramePr/>
            <a:graphic xmlns:a="http://schemas.openxmlformats.org/drawingml/2006/main">
              <a:graphicData uri="http://schemas.openxmlformats.org/drawingml/2006/picture">
                <pic:pic xmlns:pic="http://schemas.openxmlformats.org/drawingml/2006/picture">
                  <pic:nvPicPr>
                    <pic:cNvPr id="4" name="3 Marcador de contenido" descr="mela14"/>
                    <pic:cNvPicPr>
                      <a:picLocks noGrp="1"/>
                    </pic:cNvPicPr>
                  </pic:nvPicPr>
                  <pic:blipFill>
                    <a:blip r:embed="rId12" cstate="print"/>
                    <a:srcRect l="3285" t="2754" r="3133" b="4354"/>
                    <a:stretch>
                      <a:fillRect/>
                    </a:stretch>
                  </pic:blipFill>
                  <pic:spPr bwMode="auto">
                    <a:xfrm>
                      <a:off x="0" y="0"/>
                      <a:ext cx="2460800" cy="3139748"/>
                    </a:xfrm>
                    <a:prstGeom prst="rect">
                      <a:avLst/>
                    </a:prstGeom>
                    <a:noFill/>
                  </pic:spPr>
                </pic:pic>
              </a:graphicData>
            </a:graphic>
          </wp:inline>
        </w:drawing>
      </w:r>
      <w:r w:rsidR="00334C99" w:rsidRPr="009B2118">
        <w:rPr>
          <w:noProof/>
        </w:rPr>
        <w:t xml:space="preserve">                                                                           </w:t>
      </w:r>
    </w:p>
    <w:p w:rsidR="004C27BC" w:rsidRPr="00B40DAC" w:rsidRDefault="00034BAE" w:rsidP="00574306">
      <w:pPr>
        <w:pStyle w:val="Predeterminado"/>
        <w:jc w:val="both"/>
        <w:rPr>
          <w:b/>
        </w:rPr>
      </w:pPr>
      <w:r w:rsidRPr="00034BAE">
        <w:rPr>
          <w:b/>
          <w:noProof/>
          <w:lang w:eastAsia="es-AR"/>
        </w:rPr>
        <w:pict>
          <v:shape id="_x0000_s1069" type="#_x0000_t202" style="position:absolute;left:0;text-align:left;margin-left:399.55pt;margin-top:115.55pt;width:24.3pt;height:27.1pt;z-index:251682304" filled="f" stroked="f">
            <v:textbox style="mso-next-textbox:#_x0000_s1069">
              <w:txbxContent>
                <w:p w:rsidR="003F7D79" w:rsidRPr="00FD3513" w:rsidRDefault="003F7D79" w:rsidP="00FD3513">
                  <w:pPr>
                    <w:rPr>
                      <w:b/>
                      <w:color w:val="FFFFFF" w:themeColor="background1"/>
                      <w:sz w:val="24"/>
                    </w:rPr>
                  </w:pPr>
                  <w:r w:rsidRPr="007B5387">
                    <w:rPr>
                      <w:rFonts w:ascii="Arial" w:hAnsi="Arial" w:cs="Arial"/>
                      <w:b/>
                      <w:color w:val="FFFFFF" w:themeColor="background1"/>
                      <w:sz w:val="36"/>
                    </w:rPr>
                    <w:t>D</w:t>
                  </w:r>
                  <w:r w:rsidRPr="00FD3513">
                    <w:rPr>
                      <w:b/>
                      <w:sz w:val="36"/>
                    </w:rPr>
                    <w:t xml:space="preserve">A </w:t>
                  </w:r>
                  <w:r w:rsidRPr="00FD3513">
                    <w:rPr>
                      <w:b/>
                      <w:color w:val="FFFFFF" w:themeColor="background1"/>
                      <w:sz w:val="24"/>
                    </w:rPr>
                    <w:t>A</w:t>
                  </w:r>
                </w:p>
              </w:txbxContent>
            </v:textbox>
          </v:shape>
        </w:pict>
      </w:r>
      <w:r w:rsidRPr="00034BAE">
        <w:rPr>
          <w:b/>
          <w:noProof/>
          <w:lang w:eastAsia="es-AR"/>
        </w:rPr>
        <w:pict>
          <v:shape id="_x0000_s1068" type="#_x0000_t202" style="position:absolute;left:0;text-align:left;margin-left:186.75pt;margin-top:116.5pt;width:24.3pt;height:27.1pt;z-index:251681280" filled="f" stroked="f">
            <v:textbox style="mso-next-textbox:#_x0000_s1068">
              <w:txbxContent>
                <w:p w:rsidR="003F7D79" w:rsidRPr="00FD3513" w:rsidRDefault="003F7D79" w:rsidP="00FD3513">
                  <w:pPr>
                    <w:rPr>
                      <w:b/>
                      <w:color w:val="FFFFFF" w:themeColor="background1"/>
                      <w:sz w:val="24"/>
                    </w:rPr>
                  </w:pPr>
                  <w:r w:rsidRPr="007B5387">
                    <w:rPr>
                      <w:rFonts w:ascii="Arial" w:hAnsi="Arial" w:cs="Arial"/>
                      <w:b/>
                      <w:sz w:val="36"/>
                    </w:rPr>
                    <w:t>CA</w:t>
                  </w:r>
                  <w:r w:rsidRPr="00FD3513">
                    <w:rPr>
                      <w:b/>
                      <w:sz w:val="36"/>
                    </w:rPr>
                    <w:t xml:space="preserve"> </w:t>
                  </w:r>
                  <w:r w:rsidRPr="00FD3513">
                    <w:rPr>
                      <w:b/>
                      <w:color w:val="FFFFFF" w:themeColor="background1"/>
                      <w:sz w:val="24"/>
                    </w:rPr>
                    <w:t>A</w:t>
                  </w:r>
                </w:p>
              </w:txbxContent>
            </v:textbox>
          </v:shape>
        </w:pict>
      </w:r>
      <w:r w:rsidR="00AC5FE9" w:rsidRPr="00B40DAC">
        <w:rPr>
          <w:b/>
          <w:noProof/>
          <w:lang w:eastAsia="es-AR"/>
        </w:rPr>
        <w:t xml:space="preserve">      </w:t>
      </w:r>
      <w:r w:rsidR="00B07F78" w:rsidRPr="00B40DAC">
        <w:rPr>
          <w:b/>
          <w:noProof/>
          <w:lang w:val="es-VE" w:eastAsia="es-VE"/>
        </w:rPr>
        <w:drawing>
          <wp:inline distT="0" distB="0" distL="0" distR="0">
            <wp:extent cx="2511499" cy="1839433"/>
            <wp:effectExtent l="19050" t="0" r="3101" b="0"/>
            <wp:docPr id="32" name="Imagen 10" descr="mela45"/>
            <wp:cNvGraphicFramePr/>
            <a:graphic xmlns:a="http://schemas.openxmlformats.org/drawingml/2006/main">
              <a:graphicData uri="http://schemas.openxmlformats.org/drawingml/2006/picture">
                <pic:pic xmlns:pic="http://schemas.openxmlformats.org/drawingml/2006/picture">
                  <pic:nvPicPr>
                    <pic:cNvPr id="47108" name="Picture 4" descr="mela45"/>
                    <pic:cNvPicPr>
                      <a:picLocks noChangeAspect="1" noChangeArrowheads="1"/>
                    </pic:cNvPicPr>
                  </pic:nvPicPr>
                  <pic:blipFill>
                    <a:blip r:embed="rId13" cstate="print"/>
                    <a:srcRect l="8040" t="5093" r="2744" b="11401"/>
                    <a:stretch>
                      <a:fillRect/>
                    </a:stretch>
                  </pic:blipFill>
                  <pic:spPr bwMode="auto">
                    <a:xfrm>
                      <a:off x="0" y="0"/>
                      <a:ext cx="2511499" cy="1839433"/>
                    </a:xfrm>
                    <a:prstGeom prst="rect">
                      <a:avLst/>
                    </a:prstGeom>
                    <a:noFill/>
                  </pic:spPr>
                </pic:pic>
              </a:graphicData>
            </a:graphic>
          </wp:inline>
        </w:drawing>
      </w:r>
      <w:r w:rsidR="00B07F78" w:rsidRPr="00B40DAC">
        <w:rPr>
          <w:rFonts w:asciiTheme="minorHAnsi" w:eastAsiaTheme="minorEastAsia" w:hAnsiTheme="minorHAnsi"/>
          <w:noProof/>
          <w:color w:val="auto"/>
          <w:lang w:eastAsia="es-AR"/>
        </w:rPr>
        <w:t xml:space="preserve"> </w:t>
      </w:r>
      <w:r w:rsidR="00AC5FE9" w:rsidRPr="00B40DAC">
        <w:rPr>
          <w:rFonts w:asciiTheme="minorHAnsi" w:eastAsiaTheme="minorEastAsia" w:hAnsiTheme="minorHAnsi"/>
          <w:noProof/>
          <w:color w:val="auto"/>
          <w:lang w:eastAsia="es-AR"/>
        </w:rPr>
        <w:t xml:space="preserve">    </w:t>
      </w:r>
      <w:r w:rsidR="00AC5FE9" w:rsidRPr="00B40DAC">
        <w:rPr>
          <w:rFonts w:asciiTheme="minorHAnsi" w:eastAsiaTheme="minorEastAsia" w:hAnsiTheme="minorHAnsi"/>
          <w:noProof/>
          <w:color w:val="auto"/>
          <w:lang w:val="es-VE" w:eastAsia="es-VE"/>
        </w:rPr>
        <w:drawing>
          <wp:inline distT="0" distB="0" distL="0" distR="0">
            <wp:extent cx="2511499" cy="1838515"/>
            <wp:effectExtent l="19050" t="0" r="3101" b="0"/>
            <wp:docPr id="27" name="Imagen 3" descr="mela48"/>
            <wp:cNvGraphicFramePr/>
            <a:graphic xmlns:a="http://schemas.openxmlformats.org/drawingml/2006/main">
              <a:graphicData uri="http://schemas.openxmlformats.org/drawingml/2006/picture">
                <pic:pic xmlns:pic="http://schemas.openxmlformats.org/drawingml/2006/picture">
                  <pic:nvPicPr>
                    <pic:cNvPr id="8" name="7 Marcador de contenido" descr="mela48"/>
                    <pic:cNvPicPr>
                      <a:picLocks noGrp="1"/>
                    </pic:cNvPicPr>
                  </pic:nvPicPr>
                  <pic:blipFill>
                    <a:blip r:embed="rId14" cstate="print"/>
                    <a:srcRect l="2744" t="1523" r="4323" b="3929"/>
                    <a:stretch>
                      <a:fillRect/>
                    </a:stretch>
                  </pic:blipFill>
                  <pic:spPr bwMode="auto">
                    <a:xfrm>
                      <a:off x="0" y="0"/>
                      <a:ext cx="2515611" cy="1841525"/>
                    </a:xfrm>
                    <a:prstGeom prst="rect">
                      <a:avLst/>
                    </a:prstGeom>
                    <a:noFill/>
                  </pic:spPr>
                </pic:pic>
              </a:graphicData>
            </a:graphic>
          </wp:inline>
        </w:drawing>
      </w:r>
    </w:p>
    <w:p w:rsidR="004C27BC" w:rsidRDefault="004C27BC" w:rsidP="00574306">
      <w:pPr>
        <w:pStyle w:val="Predeterminado"/>
        <w:jc w:val="both"/>
        <w:rPr>
          <w:b/>
          <w:u w:val="single"/>
        </w:rPr>
      </w:pPr>
    </w:p>
    <w:p w:rsidR="00AC5FE9" w:rsidRPr="00453219" w:rsidRDefault="00AC5FE9" w:rsidP="003F7D79">
      <w:pPr>
        <w:pStyle w:val="Predeterminado"/>
        <w:rPr>
          <w:rFonts w:ascii="Arial" w:hAnsi="Arial" w:cs="Arial"/>
          <w:sz w:val="28"/>
          <w:szCs w:val="28"/>
        </w:rPr>
      </w:pPr>
      <w:r>
        <w:rPr>
          <w:rFonts w:ascii="Arial" w:hAnsi="Arial" w:cs="Arial"/>
          <w:b/>
          <w:sz w:val="28"/>
          <w:szCs w:val="28"/>
          <w:u w:val="single"/>
        </w:rPr>
        <w:t>Fig</w:t>
      </w:r>
      <w:r w:rsidR="007206E0">
        <w:rPr>
          <w:rFonts w:ascii="Arial" w:hAnsi="Arial" w:cs="Arial"/>
          <w:b/>
          <w:sz w:val="28"/>
          <w:szCs w:val="28"/>
          <w:u w:val="single"/>
        </w:rPr>
        <w:t xml:space="preserve">. </w:t>
      </w:r>
      <w:r w:rsidR="009423D6">
        <w:rPr>
          <w:rFonts w:ascii="Arial" w:hAnsi="Arial" w:cs="Arial"/>
          <w:b/>
          <w:sz w:val="28"/>
          <w:szCs w:val="28"/>
          <w:u w:val="single"/>
        </w:rPr>
        <w:t>3</w:t>
      </w:r>
      <w:r w:rsidR="007206E0">
        <w:rPr>
          <w:rFonts w:ascii="Arial" w:hAnsi="Arial" w:cs="Arial"/>
          <w:b/>
          <w:sz w:val="28"/>
          <w:szCs w:val="28"/>
          <w:u w:val="single"/>
        </w:rPr>
        <w:t>:</w:t>
      </w:r>
      <w:r w:rsidR="007206E0">
        <w:rPr>
          <w:rFonts w:ascii="Arial" w:hAnsi="Arial" w:cs="Arial"/>
          <w:sz w:val="28"/>
          <w:szCs w:val="28"/>
        </w:rPr>
        <w:t xml:space="preserve"> </w:t>
      </w:r>
      <w:r w:rsidR="00C67AA3">
        <w:rPr>
          <w:rFonts w:ascii="Arial" w:hAnsi="Arial" w:cs="Arial"/>
          <w:sz w:val="28"/>
          <w:szCs w:val="28"/>
        </w:rPr>
        <w:t>P</w:t>
      </w:r>
      <w:r w:rsidR="007206E0">
        <w:rPr>
          <w:rFonts w:ascii="Arial" w:hAnsi="Arial" w:cs="Arial"/>
          <w:sz w:val="28"/>
          <w:szCs w:val="28"/>
        </w:rPr>
        <w:t>recursor</w:t>
      </w:r>
      <w:r w:rsidR="00C67AA3">
        <w:rPr>
          <w:rFonts w:ascii="Arial" w:hAnsi="Arial" w:cs="Arial"/>
          <w:sz w:val="28"/>
          <w:szCs w:val="28"/>
        </w:rPr>
        <w:t>e</w:t>
      </w:r>
      <w:r w:rsidR="007206E0">
        <w:rPr>
          <w:rFonts w:ascii="Arial" w:hAnsi="Arial" w:cs="Arial"/>
          <w:sz w:val="28"/>
          <w:szCs w:val="28"/>
        </w:rPr>
        <w:t>s de melanoma.</w:t>
      </w:r>
      <w:r w:rsidRPr="00B40DAC">
        <w:rPr>
          <w:rFonts w:ascii="Arial" w:hAnsi="Arial" w:cs="Arial"/>
          <w:b/>
          <w:sz w:val="28"/>
          <w:szCs w:val="28"/>
        </w:rPr>
        <w:t xml:space="preserve"> </w:t>
      </w:r>
      <w:r w:rsidRPr="00453219">
        <w:rPr>
          <w:rFonts w:ascii="Arial" w:hAnsi="Arial" w:cs="Arial"/>
          <w:sz w:val="28"/>
          <w:szCs w:val="28"/>
        </w:rPr>
        <w:t>A) Nevo melanocítico congénito gigante, B) Múltiples nevos displásicos, C) Nevo azul celular</w:t>
      </w:r>
      <w:r w:rsidR="00453219">
        <w:rPr>
          <w:rFonts w:ascii="Arial" w:hAnsi="Arial" w:cs="Arial"/>
          <w:sz w:val="28"/>
          <w:szCs w:val="28"/>
        </w:rPr>
        <w:t>,</w:t>
      </w:r>
      <w:r w:rsidRPr="00453219">
        <w:rPr>
          <w:rFonts w:ascii="Arial" w:hAnsi="Arial" w:cs="Arial"/>
          <w:sz w:val="28"/>
          <w:szCs w:val="28"/>
        </w:rPr>
        <w:t xml:space="preserve"> D) Xerodema </w:t>
      </w:r>
      <w:r w:rsidR="007206E0" w:rsidRPr="00453219">
        <w:rPr>
          <w:rFonts w:ascii="Arial" w:hAnsi="Arial" w:cs="Arial"/>
          <w:sz w:val="28"/>
          <w:szCs w:val="28"/>
        </w:rPr>
        <w:t>p</w:t>
      </w:r>
      <w:r w:rsidRPr="00453219">
        <w:rPr>
          <w:rFonts w:ascii="Arial" w:hAnsi="Arial" w:cs="Arial"/>
          <w:sz w:val="28"/>
          <w:szCs w:val="28"/>
        </w:rPr>
        <w:t>igmentoso.</w:t>
      </w:r>
    </w:p>
    <w:p w:rsidR="009B2118" w:rsidRDefault="009B2118" w:rsidP="00574306">
      <w:pPr>
        <w:pStyle w:val="Predeterminado"/>
        <w:ind w:firstLine="708"/>
        <w:jc w:val="both"/>
      </w:pPr>
    </w:p>
    <w:p w:rsidR="009B2118" w:rsidRDefault="009B2118" w:rsidP="00574306">
      <w:pPr>
        <w:pStyle w:val="Predeterminado"/>
        <w:ind w:firstLine="708"/>
        <w:jc w:val="both"/>
      </w:pPr>
    </w:p>
    <w:p w:rsidR="00574306" w:rsidRDefault="00034BAE" w:rsidP="00574306">
      <w:pPr>
        <w:pStyle w:val="Predeterminado"/>
        <w:ind w:firstLine="708"/>
        <w:jc w:val="both"/>
        <w:rPr>
          <w:rFonts w:ascii="Arial" w:hAnsi="Arial" w:cs="Arial"/>
          <w:b/>
          <w:sz w:val="28"/>
          <w:szCs w:val="28"/>
        </w:rPr>
      </w:pPr>
      <w:r w:rsidRPr="00034BAE">
        <w:rPr>
          <w:noProof/>
          <w:lang w:eastAsia="es-AR"/>
        </w:rPr>
        <w:pict>
          <v:shape id="_x0000_s1031" type="#_x0000_t202" style="position:absolute;left:0;text-align:left;margin-left:-15.65pt;margin-top:7.9pt;width:479.35pt;height:111.75pt;z-index:251655680;mso-width-relative:margin;mso-height-relative:margin">
            <v:textbox style="mso-next-textbox:#_x0000_s1031">
              <w:txbxContent>
                <w:p w:rsidR="003F7D79" w:rsidRPr="00860083" w:rsidRDefault="003F7D79" w:rsidP="003F7D79">
                  <w:pPr>
                    <w:pStyle w:val="Predeterminado"/>
                    <w:rPr>
                      <w:i/>
                    </w:rPr>
                  </w:pPr>
                  <w:r w:rsidRPr="001B169B">
                    <w:rPr>
                      <w:rFonts w:ascii="Arial" w:hAnsi="Arial" w:cs="Arial"/>
                      <w:b/>
                      <w:i/>
                      <w:sz w:val="28"/>
                      <w:szCs w:val="28"/>
                      <w:u w:val="single"/>
                    </w:rPr>
                    <w:t>Recomendaciones</w:t>
                  </w:r>
                  <w:r w:rsidRPr="00860083">
                    <w:rPr>
                      <w:rFonts w:ascii="Arial" w:hAnsi="Arial" w:cs="Arial"/>
                      <w:i/>
                      <w:sz w:val="28"/>
                      <w:szCs w:val="28"/>
                    </w:rPr>
                    <w:t xml:space="preserve">: aquellas personas con factores de riesgo deberán recibir pautas sobre </w:t>
                  </w:r>
                  <w:r w:rsidRPr="00860083">
                    <w:rPr>
                      <w:rFonts w:ascii="Arial" w:hAnsi="Arial" w:cs="Arial"/>
                      <w:b/>
                      <w:i/>
                      <w:sz w:val="28"/>
                      <w:szCs w:val="28"/>
                    </w:rPr>
                    <w:t xml:space="preserve">fotoeducación </w:t>
                  </w:r>
                  <w:r w:rsidRPr="00860083">
                    <w:rPr>
                      <w:rFonts w:ascii="Arial" w:hAnsi="Arial" w:cs="Arial"/>
                      <w:i/>
                      <w:sz w:val="28"/>
                      <w:szCs w:val="28"/>
                    </w:rPr>
                    <w:t xml:space="preserve">(conocer el daño que producen las RUV si se exponen a ellas en forma indebida) y de </w:t>
                  </w:r>
                  <w:r w:rsidRPr="00860083">
                    <w:rPr>
                      <w:rFonts w:ascii="Arial" w:hAnsi="Arial" w:cs="Arial"/>
                      <w:b/>
                      <w:i/>
                      <w:sz w:val="28"/>
                      <w:szCs w:val="28"/>
                    </w:rPr>
                    <w:t xml:space="preserve">fotoprotección </w:t>
                  </w:r>
                  <w:r w:rsidRPr="00860083">
                    <w:rPr>
                      <w:rFonts w:ascii="Arial" w:hAnsi="Arial" w:cs="Arial"/>
                      <w:i/>
                      <w:sz w:val="28"/>
                      <w:szCs w:val="28"/>
                    </w:rPr>
                    <w:t xml:space="preserve">(enseñarles cómo implementar medidas para evitar sus efectos nocivos). Enseñar e inculcar el </w:t>
                  </w:r>
                  <w:r w:rsidRPr="00860083">
                    <w:rPr>
                      <w:rFonts w:ascii="Arial" w:hAnsi="Arial" w:cs="Arial"/>
                      <w:b/>
                      <w:i/>
                      <w:sz w:val="28"/>
                      <w:szCs w:val="28"/>
                    </w:rPr>
                    <w:t>autoexamen dermatológico</w:t>
                  </w:r>
                  <w:r w:rsidRPr="00860083">
                    <w:rPr>
                      <w:rFonts w:ascii="Arial" w:hAnsi="Arial" w:cs="Arial"/>
                      <w:i/>
                      <w:sz w:val="28"/>
                      <w:szCs w:val="28"/>
                    </w:rPr>
                    <w:t xml:space="preserve"> y </w:t>
                  </w:r>
                  <w:r w:rsidRPr="00860083">
                    <w:rPr>
                      <w:rFonts w:ascii="Arial" w:hAnsi="Arial" w:cs="Arial"/>
                      <w:b/>
                      <w:i/>
                      <w:sz w:val="28"/>
                      <w:szCs w:val="28"/>
                    </w:rPr>
                    <w:t>consultar periódicamente al médico dermatólogo.</w:t>
                  </w:r>
                </w:p>
                <w:p w:rsidR="003F7D79" w:rsidRDefault="003F7D79" w:rsidP="00574306"/>
                <w:p w:rsidR="003F7D79" w:rsidRDefault="003F7D79" w:rsidP="00574306"/>
                <w:p w:rsidR="003F7D79" w:rsidRDefault="003F7D79" w:rsidP="00574306"/>
                <w:p w:rsidR="003F7D79" w:rsidRDefault="003F7D79" w:rsidP="00574306"/>
                <w:p w:rsidR="003F7D79" w:rsidRDefault="003F7D79" w:rsidP="00574306"/>
                <w:p w:rsidR="003F7D79" w:rsidRDefault="003F7D79" w:rsidP="00574306"/>
                <w:p w:rsidR="003F7D79" w:rsidRPr="00020018" w:rsidRDefault="003F7D79" w:rsidP="00574306"/>
              </w:txbxContent>
            </v:textbox>
          </v:shape>
        </w:pict>
      </w: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pStyle w:val="Predeterminado"/>
        <w:ind w:firstLine="708"/>
        <w:jc w:val="both"/>
        <w:rPr>
          <w:rFonts w:ascii="Arial" w:hAnsi="Arial" w:cs="Arial"/>
          <w:b/>
          <w:sz w:val="28"/>
          <w:szCs w:val="28"/>
        </w:rPr>
      </w:pPr>
    </w:p>
    <w:p w:rsidR="00574306" w:rsidRDefault="00574306" w:rsidP="00574306">
      <w:pPr>
        <w:rPr>
          <w:rFonts w:ascii="Arial" w:hAnsi="Arial" w:cs="Arial"/>
          <w:b/>
          <w:bCs/>
          <w:sz w:val="32"/>
          <w:szCs w:val="32"/>
          <w:u w:val="single"/>
        </w:rPr>
      </w:pPr>
      <w:r>
        <w:rPr>
          <w:rFonts w:ascii="Arial" w:hAnsi="Arial" w:cs="Arial"/>
          <w:b/>
          <w:sz w:val="28"/>
          <w:szCs w:val="28"/>
        </w:rPr>
        <w:br w:type="page"/>
      </w:r>
      <w:r>
        <w:rPr>
          <w:rFonts w:ascii="Arial" w:hAnsi="Arial" w:cs="Arial"/>
          <w:b/>
          <w:sz w:val="28"/>
          <w:szCs w:val="28"/>
        </w:rPr>
        <w:lastRenderedPageBreak/>
        <w:t xml:space="preserve">                      </w:t>
      </w:r>
      <w:r>
        <w:rPr>
          <w:rFonts w:ascii="Arial" w:hAnsi="Arial" w:cs="Arial"/>
          <w:b/>
          <w:bCs/>
          <w:sz w:val="32"/>
          <w:szCs w:val="32"/>
        </w:rPr>
        <w:t xml:space="preserve">                    </w:t>
      </w:r>
      <w:r w:rsidRPr="00860083">
        <w:rPr>
          <w:rFonts w:ascii="Arial" w:hAnsi="Arial" w:cs="Arial"/>
          <w:b/>
          <w:bCs/>
          <w:sz w:val="32"/>
          <w:szCs w:val="32"/>
          <w:u w:val="single"/>
        </w:rPr>
        <w:t xml:space="preserve">Etiología </w:t>
      </w:r>
    </w:p>
    <w:p w:rsidR="00574306" w:rsidRPr="00860083" w:rsidRDefault="00574306" w:rsidP="00574306">
      <w:pPr>
        <w:pStyle w:val="Predeterminado"/>
        <w:ind w:firstLine="708"/>
        <w:jc w:val="both"/>
        <w:rPr>
          <w:u w:val="single"/>
        </w:rPr>
      </w:pPr>
    </w:p>
    <w:p w:rsidR="00574306" w:rsidRPr="00860083" w:rsidRDefault="00574306" w:rsidP="00574306">
      <w:pPr>
        <w:jc w:val="both"/>
        <w:rPr>
          <w:rFonts w:ascii="Arial" w:hAnsi="Arial" w:cs="Arial"/>
          <w:b/>
          <w:sz w:val="28"/>
          <w:szCs w:val="28"/>
          <w:u w:val="single"/>
        </w:rPr>
      </w:pPr>
      <w:r w:rsidRPr="00860083">
        <w:rPr>
          <w:rFonts w:ascii="Arial" w:hAnsi="Arial" w:cs="Arial"/>
          <w:b/>
          <w:sz w:val="28"/>
          <w:szCs w:val="28"/>
          <w:u w:val="single"/>
        </w:rPr>
        <w:t>Origen del melanoma:</w:t>
      </w:r>
    </w:p>
    <w:p w:rsidR="00574306" w:rsidRDefault="00574306" w:rsidP="003F7D79">
      <w:pPr>
        <w:pStyle w:val="Prrafodelista"/>
      </w:pPr>
      <w:r>
        <w:rPr>
          <w:rFonts w:ascii="Arial" w:hAnsi="Arial" w:cs="Arial"/>
          <w:sz w:val="28"/>
          <w:szCs w:val="28"/>
        </w:rPr>
        <w:t>No se conoce con certeza si el melanoma surge de los melanocitos normales o de sus células madres. Se encontró que</w:t>
      </w:r>
      <w:r>
        <w:rPr>
          <w:rFonts w:ascii="Arial" w:hAnsi="Arial" w:cs="Arial"/>
          <w:sz w:val="28"/>
          <w:szCs w:val="28"/>
          <w:lang w:val="es-ES"/>
        </w:rPr>
        <w:t xml:space="preserve"> una única célula de melanoma puede ser  suficiente para desarrollar un nuevo tumor completo; por lo tanto, la célula de melanoma tendría carácter de célula madre.</w:t>
      </w:r>
    </w:p>
    <w:p w:rsidR="00574306" w:rsidRDefault="00574306" w:rsidP="003F7D79">
      <w:pPr>
        <w:pStyle w:val="Prrafodelista"/>
      </w:pPr>
      <w:r>
        <w:rPr>
          <w:rFonts w:ascii="Arial" w:hAnsi="Arial" w:cs="Arial"/>
          <w:sz w:val="28"/>
          <w:szCs w:val="28"/>
        </w:rPr>
        <w:t>La célula de melanoma crea su propio microambiente y cambia de forma según sus necesidades. Dos proteínas rigen estos cambios: Rac y Rho</w:t>
      </w:r>
      <w:r w:rsidR="007206E0">
        <w:rPr>
          <w:rFonts w:ascii="Arial" w:hAnsi="Arial" w:cs="Arial"/>
          <w:sz w:val="28"/>
          <w:szCs w:val="28"/>
        </w:rPr>
        <w:t xml:space="preserve"> (Fig. 4)</w:t>
      </w:r>
      <w:r>
        <w:rPr>
          <w:rFonts w:ascii="Arial" w:hAnsi="Arial" w:cs="Arial"/>
          <w:sz w:val="28"/>
          <w:szCs w:val="28"/>
        </w:rPr>
        <w:t xml:space="preserve">.             </w:t>
      </w:r>
    </w:p>
    <w:p w:rsidR="00574306" w:rsidRDefault="00034BAE" w:rsidP="00574306">
      <w:pPr>
        <w:pStyle w:val="Prrafodelista"/>
        <w:ind w:left="426" w:firstLine="720"/>
        <w:jc w:val="both"/>
      </w:pPr>
      <w:r w:rsidRPr="00034BAE">
        <w:rPr>
          <w:noProof/>
          <w:lang w:eastAsia="es-AR"/>
        </w:rPr>
        <w:pict>
          <v:shape id="_x0000_s1053" type="#_x0000_t202" style="position:absolute;left:0;text-align:left;margin-left:-4.8pt;margin-top:1.95pt;width:459.75pt;height:184.5pt;z-index:251671040;mso-width-relative:margin;mso-height-relative:margin" filled="f" fillcolor="white [3201]" strokecolor="black [3200]" strokeweight="1.5pt">
            <v:shadow color="#868686"/>
            <v:textbox style="mso-next-textbox:#_x0000_s1053">
              <w:txbxContent>
                <w:p w:rsidR="003F7D79" w:rsidRDefault="003F7D79" w:rsidP="00BA1770">
                  <w:pPr>
                    <w:rPr>
                      <w:lang w:val="es-ES"/>
                    </w:rPr>
                  </w:pPr>
                </w:p>
              </w:txbxContent>
            </v:textbox>
          </v:shape>
        </w:pict>
      </w:r>
    </w:p>
    <w:p w:rsidR="00574306" w:rsidRDefault="00574306" w:rsidP="00574306">
      <w:pPr>
        <w:pStyle w:val="Prrafodelista"/>
        <w:ind w:firstLine="720"/>
        <w:jc w:val="both"/>
      </w:pPr>
      <w:r w:rsidRPr="005145E7">
        <w:rPr>
          <w:noProof/>
          <w:lang w:val="es-VE" w:eastAsia="es-VE"/>
        </w:rPr>
        <w:drawing>
          <wp:inline distT="0" distB="0" distL="0" distR="0">
            <wp:extent cx="4500748" cy="866899"/>
            <wp:effectExtent l="19050" t="0" r="0" b="0"/>
            <wp:docPr id="6"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53200" cy="1008063"/>
                      <a:chOff x="1116013" y="4292600"/>
                      <a:chExt cx="6553200" cy="1008063"/>
                    </a:xfrm>
                  </a:grpSpPr>
                  <a:sp>
                    <a:nvSpPr>
                      <a:cNvPr id="23556" name="AutoShape 6"/>
                      <a:cNvSpPr>
                        <a:spLocks noChangeArrowheads="1"/>
                      </a:cNvSpPr>
                    </a:nvSpPr>
                    <a:spPr bwMode="auto">
                      <a:xfrm>
                        <a:off x="3852863" y="4724400"/>
                        <a:ext cx="2303462" cy="288925"/>
                      </a:xfrm>
                      <a:prstGeom prst="leftRightArrow">
                        <a:avLst>
                          <a:gd name="adj1" fmla="val 38463"/>
                          <a:gd name="adj2" fmla="val 169232"/>
                        </a:avLst>
                      </a:prstGeom>
                      <a:gradFill rotWithShape="1">
                        <a:gsLst>
                          <a:gs pos="0">
                            <a:srgbClr val="007600"/>
                          </a:gs>
                          <a:gs pos="50000">
                            <a:srgbClr val="00FF00"/>
                          </a:gs>
                          <a:gs pos="100000">
                            <a:srgbClr val="007600"/>
                          </a:gs>
                        </a:gsLst>
                        <a:lin ang="2700000" scaled="1"/>
                      </a:gradFill>
                      <a:ln w="9525">
                        <a:solidFill>
                          <a:schemeClr val="tx1"/>
                        </a:solidFill>
                        <a:miter lim="800000"/>
                        <a:headEnd/>
                        <a:tailEnd/>
                      </a:ln>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defRPr/>
                          </a:pPr>
                          <a:endParaRPr lang="es-AR">
                            <a:effectLst>
                              <a:outerShdw blurRad="38100" dist="38100" dir="2700000" algn="tl">
                                <a:srgbClr val="000000">
                                  <a:alpha val="43137"/>
                                </a:srgbClr>
                              </a:outerShdw>
                            </a:effectLst>
                          </a:endParaRPr>
                        </a:p>
                      </a:txBody>
                      <a:useSpRect/>
                    </a:txSp>
                  </a:sp>
                  <a:sp>
                    <a:nvSpPr>
                      <a:cNvPr id="45067" name="Text Box 11"/>
                      <a:cNvSpPr txBox="1">
                        <a:spLocks noChangeArrowheads="1"/>
                      </a:cNvSpPr>
                    </a:nvSpPr>
                    <a:spPr bwMode="auto">
                      <a:xfrm>
                        <a:off x="4427538" y="4437063"/>
                        <a:ext cx="1152525" cy="823912"/>
                      </a:xfrm>
                      <a:prstGeom prst="rect">
                        <a:avLst/>
                      </a:prstGeom>
                      <a:noFill/>
                      <a:ln w="9525">
                        <a:noFill/>
                        <a:miter lim="800000"/>
                        <a:headEnd/>
                        <a:tailEnd/>
                      </a:ln>
                      <a:effectLst>
                        <a:outerShdw dist="17961" dir="2700000" algn="ctr" rotWithShape="0">
                          <a:srgbClr val="FF3300"/>
                        </a:outerShdw>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spcBef>
                              <a:spcPct val="50000"/>
                            </a:spcBef>
                            <a:defRPr/>
                          </a:pPr>
                          <a:r>
                            <a:rPr lang="es-AR" sz="4800" b="1">
                              <a:solidFill>
                                <a:srgbClr val="CC0000"/>
                              </a:solidFill>
                              <a:effectLst>
                                <a:outerShdw blurRad="38100" dist="38100" dir="2700000" algn="tl">
                                  <a:srgbClr val="000000">
                                    <a:alpha val="43137"/>
                                  </a:srgbClr>
                                </a:outerShdw>
                              </a:effectLst>
                            </a:rPr>
                            <a:t>X</a:t>
                          </a:r>
                          <a:endParaRPr lang="es-ES" sz="4800" b="1">
                            <a:solidFill>
                              <a:srgbClr val="CC0000"/>
                            </a:solidFill>
                            <a:effectLst>
                              <a:outerShdw blurRad="38100" dist="38100" dir="2700000" algn="tl">
                                <a:srgbClr val="000000">
                                  <a:alpha val="43137"/>
                                </a:srgbClr>
                              </a:outerShdw>
                            </a:effectLst>
                          </a:endParaRPr>
                        </a:p>
                      </a:txBody>
                      <a:useSpRect/>
                    </a:txSp>
                  </a:sp>
                  <a:sp>
                    <a:nvSpPr>
                      <a:cNvPr id="45068" name="Oval 12"/>
                      <a:cNvSpPr>
                        <a:spLocks noChangeArrowheads="1"/>
                      </a:cNvSpPr>
                    </a:nvSpPr>
                    <a:spPr bwMode="auto">
                      <a:xfrm>
                        <a:off x="1116013" y="4508500"/>
                        <a:ext cx="2447925" cy="647700"/>
                      </a:xfrm>
                      <a:prstGeom prst="ellipse">
                        <a:avLst/>
                      </a:prstGeom>
                      <a:gradFill rotWithShape="1">
                        <a:gsLst>
                          <a:gs pos="0">
                            <a:srgbClr val="FFCC99">
                              <a:gamma/>
                              <a:shade val="46275"/>
                              <a:invGamma/>
                            </a:srgbClr>
                          </a:gs>
                          <a:gs pos="50000">
                            <a:srgbClr val="FFCC99"/>
                          </a:gs>
                          <a:gs pos="100000">
                            <a:srgbClr val="FFCC99">
                              <a:gamma/>
                              <a:shade val="46275"/>
                              <a:invGamma/>
                            </a:srgbClr>
                          </a:gs>
                        </a:gsLst>
                        <a:lin ang="2700000" scaled="1"/>
                      </a:gradFill>
                      <a:ln w="9525">
                        <a:solidFill>
                          <a:schemeClr val="tx1"/>
                        </a:solidFill>
                        <a:round/>
                        <a:headEnd/>
                        <a:tailEnd/>
                      </a:ln>
                      <a:effectLst/>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AR" sz="2800" b="1" dirty="0" err="1">
                              <a:effectLst>
                                <a:outerShdw blurRad="38100" dist="38100" dir="2700000" algn="tl">
                                  <a:srgbClr val="000000">
                                    <a:alpha val="43137"/>
                                  </a:srgbClr>
                                </a:outerShdw>
                              </a:effectLst>
                            </a:rPr>
                            <a:t>Rac</a:t>
                          </a:r>
                          <a:endParaRPr lang="es-ES" sz="2800" b="1" dirty="0">
                            <a:effectLst>
                              <a:outerShdw blurRad="38100" dist="38100" dir="2700000" algn="tl">
                                <a:srgbClr val="000000">
                                  <a:alpha val="43137"/>
                                </a:srgbClr>
                              </a:outerShdw>
                            </a:effectLst>
                          </a:endParaRPr>
                        </a:p>
                      </a:txBody>
                      <a:useSpRect/>
                    </a:txSp>
                  </a:sp>
                  <a:sp>
                    <a:nvSpPr>
                      <a:cNvPr id="45069" name="Oval 13"/>
                      <a:cNvSpPr>
                        <a:spLocks noChangeArrowheads="1"/>
                      </a:cNvSpPr>
                    </a:nvSpPr>
                    <a:spPr bwMode="auto">
                      <a:xfrm>
                        <a:off x="6516688" y="4292600"/>
                        <a:ext cx="1152525" cy="1008063"/>
                      </a:xfrm>
                      <a:prstGeom prst="ellipse">
                        <a:avLst/>
                      </a:prstGeom>
                      <a:gradFill rotWithShape="1">
                        <a:gsLst>
                          <a:gs pos="0">
                            <a:srgbClr val="993366">
                              <a:gamma/>
                              <a:shade val="46275"/>
                              <a:invGamma/>
                            </a:srgbClr>
                          </a:gs>
                          <a:gs pos="50000">
                            <a:srgbClr val="993366"/>
                          </a:gs>
                          <a:gs pos="100000">
                            <a:srgbClr val="993366">
                              <a:gamma/>
                              <a:shade val="46275"/>
                              <a:invGamma/>
                            </a:srgbClr>
                          </a:gs>
                        </a:gsLst>
                        <a:lin ang="2700000" scaled="1"/>
                      </a:gradFill>
                      <a:ln w="9525">
                        <a:solidFill>
                          <a:schemeClr val="tx1"/>
                        </a:solidFill>
                        <a:round/>
                        <a:headEnd/>
                        <a:tailEnd/>
                      </a:ln>
                      <a:effectLst/>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AR" sz="2800" b="1">
                              <a:solidFill>
                                <a:schemeClr val="bg1"/>
                              </a:solidFill>
                              <a:effectLst>
                                <a:outerShdw blurRad="38100" dist="38100" dir="2700000" algn="tl">
                                  <a:srgbClr val="000000">
                                    <a:alpha val="43137"/>
                                  </a:srgbClr>
                                </a:outerShdw>
                              </a:effectLst>
                            </a:rPr>
                            <a:t>Rho</a:t>
                          </a:r>
                          <a:endParaRPr lang="es-ES" sz="2800" b="1">
                            <a:solidFill>
                              <a:schemeClr val="bg1"/>
                            </a:solidFill>
                            <a:effectLst>
                              <a:outerShdw blurRad="38100" dist="38100" dir="2700000" algn="tl">
                                <a:srgbClr val="000000">
                                  <a:alpha val="43137"/>
                                </a:srgbClr>
                              </a:outerShdw>
                            </a:effectLst>
                          </a:endParaRPr>
                        </a:p>
                      </a:txBody>
                      <a:useSpRect/>
                    </a:txSp>
                  </a:sp>
                </lc:lockedCanvas>
              </a:graphicData>
            </a:graphic>
          </wp:inline>
        </w:drawing>
      </w:r>
    </w:p>
    <w:p w:rsidR="00574306" w:rsidRDefault="00574306" w:rsidP="00574306">
      <w:pPr>
        <w:pStyle w:val="Prrafodelista"/>
        <w:ind w:firstLine="131"/>
        <w:jc w:val="both"/>
      </w:pPr>
      <w:r>
        <w:rPr>
          <w:highlight w:val="darkYellow"/>
        </w:rPr>
        <w:t xml:space="preserve">       </w:t>
      </w:r>
      <w:r w:rsidRPr="005145E7">
        <w:rPr>
          <w:noProof/>
          <w:highlight w:val="darkYellow"/>
          <w:lang w:val="es-VE" w:eastAsia="es-VE"/>
        </w:rPr>
        <w:drawing>
          <wp:inline distT="0" distB="0" distL="0" distR="0">
            <wp:extent cx="5334000" cy="819150"/>
            <wp:effectExtent l="0" t="0" r="0" b="0"/>
            <wp:docPr id="7"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72338" cy="1006475"/>
                      <a:chOff x="1187450" y="5373688"/>
                      <a:chExt cx="7272338" cy="1006475"/>
                    </a:xfrm>
                  </a:grpSpPr>
                  <a:sp>
                    <a:nvSpPr>
                      <a:cNvPr id="45071" name="Text Box 15"/>
                      <a:cNvSpPr txBox="1">
                        <a:spLocks noChangeArrowheads="1"/>
                      </a:cNvSpPr>
                    </a:nvSpPr>
                    <a:spPr bwMode="auto">
                      <a:xfrm>
                        <a:off x="1187450" y="5373688"/>
                        <a:ext cx="2305050" cy="701675"/>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spcBef>
                              <a:spcPct val="50000"/>
                            </a:spcBef>
                            <a:defRPr/>
                          </a:pPr>
                          <a:r>
                            <a:rPr lang="es-AR" sz="2000" dirty="0">
                              <a:solidFill>
                                <a:schemeClr val="bg1"/>
                              </a:solidFill>
                              <a:effectLst>
                                <a:outerShdw blurRad="38100" dist="38100" dir="2700000" algn="tl">
                                  <a:srgbClr val="000000">
                                    <a:alpha val="43137"/>
                                  </a:srgbClr>
                                </a:outerShdw>
                              </a:effectLst>
                            </a:rPr>
                            <a:t>Se </a:t>
                          </a:r>
                          <a:r>
                            <a:rPr lang="es-AR" sz="2000" dirty="0" err="1">
                              <a:solidFill>
                                <a:schemeClr val="bg1"/>
                              </a:solidFill>
                              <a:effectLst>
                                <a:outerShdw blurRad="38100" dist="38100" dir="2700000" algn="tl">
                                  <a:srgbClr val="000000">
                                    <a:alpha val="43137"/>
                                  </a:srgbClr>
                                </a:outerShdw>
                              </a:effectLst>
                            </a:rPr>
                            <a:t>elonga</a:t>
                          </a:r>
                          <a:r>
                            <a:rPr lang="es-AR" sz="2000" dirty="0">
                              <a:solidFill>
                                <a:schemeClr val="bg1"/>
                              </a:solidFill>
                              <a:effectLst>
                                <a:outerShdw blurRad="38100" dist="38100" dir="2700000" algn="tl">
                                  <a:srgbClr val="000000">
                                    <a:alpha val="43137"/>
                                  </a:srgbClr>
                                </a:outerShdw>
                              </a:effectLst>
                            </a:rPr>
                            <a:t> para migrar y dar </a:t>
                          </a:r>
                          <a:r>
                            <a:rPr lang="es-AR" sz="2000" dirty="0" err="1">
                              <a:solidFill>
                                <a:schemeClr val="bg1"/>
                              </a:solidFill>
                              <a:effectLst>
                                <a:outerShdw blurRad="38100" dist="38100" dir="2700000" algn="tl">
                                  <a:srgbClr val="000000">
                                    <a:alpha val="43137"/>
                                  </a:srgbClr>
                                </a:outerShdw>
                              </a:effectLst>
                            </a:rPr>
                            <a:t>mts</a:t>
                          </a:r>
                          <a:endParaRPr lang="es-ES" sz="2000" dirty="0">
                            <a:solidFill>
                              <a:schemeClr val="bg1"/>
                            </a:solidFill>
                            <a:effectLst>
                              <a:outerShdw blurRad="38100" dist="38100" dir="2700000" algn="tl">
                                <a:srgbClr val="000000">
                                  <a:alpha val="43137"/>
                                </a:srgbClr>
                              </a:outerShdw>
                            </a:effectLst>
                          </a:endParaRPr>
                        </a:p>
                      </a:txBody>
                      <a:useSpRect/>
                    </a:txSp>
                  </a:sp>
                  <a:sp>
                    <a:nvSpPr>
                      <a:cNvPr id="45072" name="Text Box 16"/>
                      <a:cNvSpPr txBox="1">
                        <a:spLocks noChangeArrowheads="1"/>
                      </a:cNvSpPr>
                    </a:nvSpPr>
                    <a:spPr bwMode="auto">
                      <a:xfrm>
                        <a:off x="5867400" y="5373688"/>
                        <a:ext cx="2592388" cy="1006475"/>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spcBef>
                              <a:spcPct val="50000"/>
                            </a:spcBef>
                            <a:defRPr/>
                          </a:pPr>
                          <a:r>
                            <a:rPr lang="es-AR" sz="2000" dirty="0">
                              <a:solidFill>
                                <a:schemeClr val="bg1"/>
                              </a:solidFill>
                              <a:effectLst>
                                <a:outerShdw blurRad="38100" dist="38100" dir="2700000" algn="tl">
                                  <a:srgbClr val="000000">
                                    <a:alpha val="43137"/>
                                  </a:srgbClr>
                                </a:outerShdw>
                              </a:effectLst>
                            </a:rPr>
                            <a:t>Se hacen redondas. Viven mejor en sangre</a:t>
                          </a:r>
                          <a:endParaRPr lang="es-ES" sz="2000" dirty="0">
                            <a:solidFill>
                              <a:schemeClr val="bg1"/>
                            </a:solidFill>
                            <a:effectLst>
                              <a:outerShdw blurRad="38100" dist="38100" dir="2700000" algn="tl">
                                <a:srgbClr val="000000">
                                  <a:alpha val="43137"/>
                                </a:srgbClr>
                              </a:outerShdw>
                            </a:effectLst>
                          </a:endParaRPr>
                        </a:p>
                      </a:txBody>
                      <a:useSpRect/>
                    </a:txSp>
                  </a:sp>
                </lc:lockedCanvas>
              </a:graphicData>
            </a:graphic>
          </wp:inline>
        </w:drawing>
      </w:r>
    </w:p>
    <w:p w:rsidR="00574306" w:rsidRDefault="00574306" w:rsidP="00574306">
      <w:pPr>
        <w:pStyle w:val="Predeterminado"/>
        <w:tabs>
          <w:tab w:val="clear" w:pos="709"/>
          <w:tab w:val="left" w:pos="2370"/>
        </w:tabs>
        <w:jc w:val="both"/>
      </w:pPr>
      <w:r>
        <w:tab/>
      </w:r>
    </w:p>
    <w:p w:rsidR="007206E0" w:rsidRDefault="007206E0" w:rsidP="007206E0">
      <w:pPr>
        <w:rPr>
          <w:rFonts w:ascii="Arial" w:hAnsi="Arial" w:cs="Arial"/>
          <w:sz w:val="28"/>
          <w:szCs w:val="28"/>
        </w:rPr>
      </w:pPr>
      <w:r>
        <w:rPr>
          <w:rFonts w:ascii="Arial" w:hAnsi="Arial" w:cs="Arial"/>
          <w:b/>
          <w:sz w:val="28"/>
          <w:szCs w:val="28"/>
          <w:u w:val="single"/>
        </w:rPr>
        <w:t>Fig. 4</w:t>
      </w:r>
      <w:r w:rsidRPr="00A901C1">
        <w:rPr>
          <w:rFonts w:ascii="Arial" w:hAnsi="Arial" w:cs="Arial"/>
          <w:sz w:val="28"/>
          <w:szCs w:val="28"/>
        </w:rPr>
        <w:t>:</w:t>
      </w:r>
      <w:r w:rsidR="00A901C1" w:rsidRPr="00A901C1">
        <w:rPr>
          <w:rFonts w:ascii="Arial" w:hAnsi="Arial" w:cs="Arial"/>
          <w:sz w:val="28"/>
          <w:szCs w:val="28"/>
        </w:rPr>
        <w:t xml:space="preserve"> Interrelación entre proteínas Rac y Rho: cuando se codifica una proteína, se anula la otra y el melanocito </w:t>
      </w:r>
      <w:r w:rsidR="00552CF3">
        <w:rPr>
          <w:rFonts w:ascii="Arial" w:hAnsi="Arial" w:cs="Arial"/>
          <w:sz w:val="28"/>
          <w:szCs w:val="28"/>
        </w:rPr>
        <w:t xml:space="preserve">neoplásico </w:t>
      </w:r>
      <w:r w:rsidR="00A901C1" w:rsidRPr="00A901C1">
        <w:rPr>
          <w:rFonts w:ascii="Arial" w:hAnsi="Arial" w:cs="Arial"/>
          <w:sz w:val="28"/>
          <w:szCs w:val="28"/>
        </w:rPr>
        <w:t xml:space="preserve">adquiere la forma adecuada para su migración. </w:t>
      </w:r>
      <w:r w:rsidRPr="00A901C1">
        <w:rPr>
          <w:rFonts w:ascii="Arial" w:hAnsi="Arial" w:cs="Arial"/>
          <w:sz w:val="28"/>
          <w:szCs w:val="28"/>
        </w:rPr>
        <w:t xml:space="preserve"> </w:t>
      </w:r>
    </w:p>
    <w:p w:rsidR="00A901C1" w:rsidRPr="007206E0" w:rsidRDefault="00A901C1" w:rsidP="007206E0">
      <w:pPr>
        <w:rPr>
          <w:rFonts w:ascii="Arial" w:hAnsi="Arial" w:cs="Arial"/>
          <w:sz w:val="28"/>
          <w:szCs w:val="28"/>
        </w:rPr>
      </w:pPr>
    </w:p>
    <w:p w:rsidR="00574306" w:rsidRDefault="00574306" w:rsidP="00574306">
      <w:pPr>
        <w:jc w:val="both"/>
      </w:pPr>
      <w:r w:rsidRPr="00860083">
        <w:rPr>
          <w:rFonts w:ascii="Arial" w:hAnsi="Arial" w:cs="Arial"/>
          <w:b/>
          <w:bCs/>
          <w:sz w:val="28"/>
          <w:szCs w:val="28"/>
          <w:u w:val="single"/>
        </w:rPr>
        <w:t xml:space="preserve">Las tres raíces del origen del melanoma: </w:t>
      </w:r>
    </w:p>
    <w:p w:rsidR="00574306" w:rsidRDefault="00574306" w:rsidP="007206E0">
      <w:pPr>
        <w:pStyle w:val="Prrafodelista"/>
        <w:jc w:val="both"/>
      </w:pPr>
      <w:r>
        <w:rPr>
          <w:rFonts w:ascii="Arial" w:hAnsi="Arial" w:cs="Arial"/>
          <w:sz w:val="28"/>
          <w:szCs w:val="28"/>
        </w:rPr>
        <w:t xml:space="preserve">Existe una interesante teoría que trata de dilucidar el origen de las distintas variedades clínicas de melanoma primario: el MLM surgiría de células madres de melanoma localizadas en la vaina radicular del pelo (a nivel del itsmo inferior y la protuberancia); el MES derivaría de células madres localizadas en la capa basal de la epidermis y el MN lo </w:t>
      </w:r>
      <w:r>
        <w:rPr>
          <w:rFonts w:ascii="Arial" w:hAnsi="Arial" w:cs="Arial"/>
          <w:sz w:val="28"/>
          <w:szCs w:val="28"/>
        </w:rPr>
        <w:lastRenderedPageBreak/>
        <w:t>haría de células madres de la dermis (lo que explicaría la capacidad invasiva inicial de esta variedad)</w:t>
      </w:r>
      <w:r w:rsidR="007206E0">
        <w:rPr>
          <w:rFonts w:ascii="Arial" w:hAnsi="Arial" w:cs="Arial"/>
          <w:sz w:val="28"/>
          <w:szCs w:val="28"/>
        </w:rPr>
        <w:t xml:space="preserve"> </w:t>
      </w:r>
      <w:proofErr w:type="gramStart"/>
      <w:r w:rsidR="00A901C1">
        <w:rPr>
          <w:rFonts w:ascii="Arial" w:hAnsi="Arial" w:cs="Arial"/>
          <w:sz w:val="28"/>
          <w:szCs w:val="28"/>
          <w:vertAlign w:val="superscript"/>
        </w:rPr>
        <w:t>4</w:t>
      </w:r>
      <w:r w:rsidR="007206E0">
        <w:rPr>
          <w:rFonts w:ascii="Arial" w:hAnsi="Arial" w:cs="Arial"/>
          <w:sz w:val="28"/>
          <w:szCs w:val="28"/>
          <w:vertAlign w:val="superscript"/>
        </w:rPr>
        <w:t xml:space="preserve"> </w:t>
      </w:r>
      <w:r w:rsidR="00A901C1">
        <w:rPr>
          <w:rFonts w:ascii="Arial" w:hAnsi="Arial" w:cs="Arial"/>
          <w:sz w:val="28"/>
          <w:szCs w:val="28"/>
        </w:rPr>
        <w:t>.</w:t>
      </w:r>
      <w:proofErr w:type="gramEnd"/>
    </w:p>
    <w:p w:rsidR="00574306" w:rsidRDefault="00574306" w:rsidP="00574306">
      <w:pPr>
        <w:pStyle w:val="Predeterminado"/>
        <w:jc w:val="both"/>
      </w:pPr>
      <w:r>
        <w:rPr>
          <w:rFonts w:ascii="Arial" w:hAnsi="Arial" w:cs="Arial"/>
          <w:bCs/>
          <w:sz w:val="28"/>
          <w:szCs w:val="28"/>
          <w:lang w:val="es-ES"/>
        </w:rPr>
        <w:t>Se reconocen, además, melanomas primarios surgiendo de células melanocíticas de los ojos (úvea, conjuntiva y cuerpo ciliar), del sistema nervioso central (meninges), del mesenterio, del oído interno, etc.</w:t>
      </w:r>
    </w:p>
    <w:p w:rsidR="00A65218" w:rsidRDefault="00A65218" w:rsidP="00574306">
      <w:pPr>
        <w:pStyle w:val="Prrafodelista"/>
        <w:jc w:val="center"/>
        <w:rPr>
          <w:rFonts w:ascii="Arial" w:hAnsi="Arial" w:cs="Arial"/>
          <w:b/>
          <w:sz w:val="32"/>
          <w:szCs w:val="32"/>
          <w:u w:val="single"/>
        </w:rPr>
      </w:pPr>
    </w:p>
    <w:p w:rsidR="00453219" w:rsidRDefault="00453219" w:rsidP="00574306">
      <w:pPr>
        <w:pStyle w:val="Prrafodelista"/>
        <w:jc w:val="center"/>
        <w:rPr>
          <w:rFonts w:ascii="Arial" w:hAnsi="Arial" w:cs="Arial"/>
          <w:b/>
          <w:sz w:val="32"/>
          <w:szCs w:val="32"/>
          <w:u w:val="single"/>
        </w:rPr>
      </w:pPr>
    </w:p>
    <w:p w:rsidR="00574306" w:rsidRDefault="00574306" w:rsidP="00574306">
      <w:pPr>
        <w:pStyle w:val="Prrafodelista"/>
        <w:jc w:val="center"/>
        <w:rPr>
          <w:rFonts w:ascii="Arial" w:hAnsi="Arial" w:cs="Arial"/>
          <w:b/>
          <w:sz w:val="32"/>
          <w:szCs w:val="32"/>
          <w:u w:val="single"/>
        </w:rPr>
      </w:pPr>
      <w:r>
        <w:rPr>
          <w:rFonts w:ascii="Arial" w:hAnsi="Arial" w:cs="Arial"/>
          <w:b/>
          <w:sz w:val="32"/>
          <w:szCs w:val="32"/>
          <w:u w:val="single"/>
        </w:rPr>
        <w:t>Etiopatogenia</w:t>
      </w:r>
    </w:p>
    <w:p w:rsidR="00574306" w:rsidRDefault="00574306" w:rsidP="00574306">
      <w:pPr>
        <w:pStyle w:val="Prrafodelista"/>
        <w:jc w:val="center"/>
        <w:rPr>
          <w:rFonts w:ascii="Arial" w:hAnsi="Arial" w:cs="Arial"/>
          <w:b/>
          <w:sz w:val="32"/>
          <w:szCs w:val="32"/>
          <w:u w:val="single"/>
        </w:rPr>
      </w:pPr>
    </w:p>
    <w:p w:rsidR="00CA1221" w:rsidRPr="00CA1221" w:rsidRDefault="00574306" w:rsidP="003F7D79">
      <w:pPr>
        <w:pStyle w:val="Predeterminado"/>
        <w:rPr>
          <w:rFonts w:ascii="Arial" w:hAnsi="Arial" w:cs="Arial"/>
          <w:sz w:val="28"/>
          <w:szCs w:val="28"/>
        </w:rPr>
      </w:pPr>
      <w:r>
        <w:rPr>
          <w:rFonts w:ascii="Arial" w:hAnsi="Arial" w:cs="Arial"/>
          <w:sz w:val="28"/>
          <w:szCs w:val="28"/>
        </w:rPr>
        <w:t>Múltiples factores participan en el desarrollo del melanoma. El sol es la causa más incriminada y mejor conocida, especialmente las exposiciones solares intensas de tipo intermitente (para el MES y el MN) y en menor grado las exposiciones solares continuas de tipo crónico (para el MLM). Se demostró que el uso frecuente de gabinetes de bronceado (camas solares) también interviene en la etiopatogenia del melanoma. Los melanomas asociados al sol suelen tener mejor pronóstico</w:t>
      </w:r>
      <w:r w:rsidR="007206E0">
        <w:rPr>
          <w:rFonts w:ascii="Arial" w:hAnsi="Arial" w:cs="Arial"/>
          <w:sz w:val="28"/>
          <w:szCs w:val="28"/>
        </w:rPr>
        <w:t xml:space="preserve"> </w:t>
      </w:r>
      <w:r w:rsidR="00CA1221">
        <w:rPr>
          <w:rFonts w:ascii="Arial" w:hAnsi="Arial" w:cs="Arial"/>
          <w:b/>
          <w:sz w:val="28"/>
          <w:szCs w:val="28"/>
          <w:vertAlign w:val="superscript"/>
        </w:rPr>
        <w:t>5</w:t>
      </w:r>
      <w:r w:rsidR="00CA1221">
        <w:rPr>
          <w:rFonts w:ascii="Arial" w:hAnsi="Arial" w:cs="Arial"/>
          <w:sz w:val="28"/>
          <w:szCs w:val="28"/>
        </w:rPr>
        <w:t>.</w:t>
      </w:r>
    </w:p>
    <w:p w:rsidR="00CA1221" w:rsidRPr="00F74639" w:rsidRDefault="00574306" w:rsidP="003F7D79">
      <w:pPr>
        <w:pStyle w:val="Predeterminado"/>
        <w:rPr>
          <w:rFonts w:ascii="Arial" w:hAnsi="Arial" w:cs="Arial"/>
        </w:rPr>
      </w:pPr>
      <w:r>
        <w:rPr>
          <w:rFonts w:ascii="Arial" w:hAnsi="Arial" w:cs="Arial"/>
          <w:sz w:val="28"/>
          <w:szCs w:val="28"/>
        </w:rPr>
        <w:t>En los últimos años se intentó involucrar a los retrovirus endógenos humanos (HERV-K) como partícipes necesarios en el desarrollo del melanoma, especialmente de aquellos no relacionados con el sol (MAL y melanoma uveal)</w:t>
      </w:r>
      <w:r w:rsidR="002D5E0F">
        <w:rPr>
          <w:rFonts w:ascii="Arial" w:hAnsi="Arial" w:cs="Arial"/>
          <w:sz w:val="28"/>
          <w:szCs w:val="28"/>
          <w:vertAlign w:val="superscript"/>
        </w:rPr>
        <w:t>6</w:t>
      </w:r>
      <w:r>
        <w:rPr>
          <w:rFonts w:ascii="Arial" w:hAnsi="Arial" w:cs="Arial"/>
          <w:sz w:val="28"/>
          <w:szCs w:val="28"/>
        </w:rPr>
        <w:t>. Su accionar se produce tanto a nivel genético como epigenético</w:t>
      </w:r>
      <w:r w:rsidR="002D5E0F">
        <w:rPr>
          <w:rFonts w:ascii="Arial" w:hAnsi="Arial" w:cs="Arial"/>
          <w:sz w:val="28"/>
          <w:szCs w:val="28"/>
          <w:vertAlign w:val="superscript"/>
        </w:rPr>
        <w:t>7</w:t>
      </w:r>
      <w:r>
        <w:rPr>
          <w:rFonts w:ascii="Arial" w:hAnsi="Arial" w:cs="Arial"/>
          <w:sz w:val="28"/>
          <w:szCs w:val="28"/>
        </w:rPr>
        <w:t xml:space="preserve"> (por </w:t>
      </w:r>
      <w:r w:rsidR="00E865A6">
        <w:rPr>
          <w:rFonts w:ascii="Arial" w:hAnsi="Arial" w:cs="Arial"/>
          <w:sz w:val="28"/>
          <w:szCs w:val="28"/>
        </w:rPr>
        <w:t>metilaciones aberrantes</w:t>
      </w:r>
      <w:r>
        <w:rPr>
          <w:rFonts w:ascii="Arial" w:hAnsi="Arial" w:cs="Arial"/>
          <w:sz w:val="28"/>
          <w:szCs w:val="28"/>
        </w:rPr>
        <w:t xml:space="preserve">), conduciendo a </w:t>
      </w:r>
      <w:r>
        <w:rPr>
          <w:rFonts w:ascii="Arial" w:hAnsi="Arial" w:cs="Arial"/>
          <w:bCs/>
          <w:sz w:val="28"/>
          <w:szCs w:val="28"/>
        </w:rPr>
        <w:t>la transformación y proliferación</w:t>
      </w:r>
      <w:r>
        <w:rPr>
          <w:rFonts w:ascii="Arial" w:hAnsi="Arial" w:cs="Arial"/>
          <w:b/>
          <w:bCs/>
          <w:sz w:val="28"/>
          <w:szCs w:val="28"/>
        </w:rPr>
        <w:t xml:space="preserve"> </w:t>
      </w:r>
      <w:r>
        <w:rPr>
          <w:rFonts w:ascii="Arial" w:hAnsi="Arial" w:cs="Arial"/>
          <w:bCs/>
          <w:sz w:val="28"/>
          <w:szCs w:val="28"/>
        </w:rPr>
        <w:t xml:space="preserve">anormal </w:t>
      </w:r>
      <w:r>
        <w:rPr>
          <w:rFonts w:ascii="Arial" w:hAnsi="Arial" w:cs="Arial"/>
          <w:sz w:val="28"/>
          <w:szCs w:val="28"/>
        </w:rPr>
        <w:t xml:space="preserve">de los melanocitos, además de favorecer la conversión de células melánicas adherentes en no adherente y de facilitar el </w:t>
      </w:r>
      <w:r>
        <w:rPr>
          <w:rFonts w:ascii="Arial" w:hAnsi="Arial" w:cs="Arial"/>
          <w:bCs/>
          <w:sz w:val="28"/>
          <w:szCs w:val="28"/>
        </w:rPr>
        <w:t>escape de la vigilancia inmunológica</w:t>
      </w:r>
      <w:r>
        <w:rPr>
          <w:rFonts w:ascii="Arial" w:hAnsi="Arial" w:cs="Arial"/>
          <w:sz w:val="28"/>
          <w:szCs w:val="28"/>
        </w:rPr>
        <w:t>, lo que colaboraría con la progresión tumoral</w:t>
      </w:r>
      <w:r w:rsidR="007206E0" w:rsidRPr="007206E0">
        <w:rPr>
          <w:rFonts w:ascii="Arial" w:hAnsi="Arial" w:cs="Arial"/>
          <w:b/>
          <w:sz w:val="28"/>
          <w:szCs w:val="28"/>
        </w:rPr>
        <w:t xml:space="preserve"> </w:t>
      </w:r>
      <w:r w:rsidR="002D5E0F">
        <w:rPr>
          <w:rFonts w:ascii="Arial" w:hAnsi="Arial" w:cs="Arial"/>
          <w:b/>
          <w:sz w:val="28"/>
          <w:szCs w:val="28"/>
          <w:vertAlign w:val="superscript"/>
        </w:rPr>
        <w:t>7</w:t>
      </w:r>
      <w:r w:rsidR="00F74639">
        <w:rPr>
          <w:rFonts w:ascii="Arial" w:hAnsi="Arial" w:cs="Arial"/>
          <w:sz w:val="28"/>
          <w:szCs w:val="28"/>
        </w:rPr>
        <w:t>.</w:t>
      </w:r>
    </w:p>
    <w:p w:rsidR="00574306" w:rsidRPr="009B2118" w:rsidRDefault="00574306" w:rsidP="003F7D79">
      <w:pPr>
        <w:pStyle w:val="Predeterminado"/>
        <w:rPr>
          <w:rFonts w:ascii="Arial" w:hAnsi="Arial" w:cs="Arial"/>
        </w:rPr>
      </w:pPr>
      <w:r>
        <w:rPr>
          <w:rFonts w:ascii="Arial" w:hAnsi="Arial" w:cs="Arial"/>
          <w:sz w:val="28"/>
          <w:szCs w:val="28"/>
        </w:rPr>
        <w:t xml:space="preserve">El melanoma </w:t>
      </w:r>
      <w:r>
        <w:rPr>
          <w:rFonts w:ascii="Arial" w:hAnsi="Arial" w:cs="Arial"/>
          <w:sz w:val="28"/>
          <w:szCs w:val="28"/>
          <w:lang w:val="es-ES"/>
        </w:rPr>
        <w:t>puede surgir de los melanocitos (o de sus células madres) de la piel normal en los 2/3 de los casos, como así también de ciertas lesiones precursoras (nevo displásico o atípico, nevo melanocítico congénito gigante, nevo azul celular, nevo de Ota, nevo spilus gigante, etc.).</w:t>
      </w:r>
      <w:r>
        <w:rPr>
          <w:rFonts w:ascii="Arial" w:hAnsi="Arial" w:cs="Arial"/>
          <w:sz w:val="28"/>
          <w:szCs w:val="28"/>
        </w:rPr>
        <w:t xml:space="preserve"> </w:t>
      </w:r>
      <w:r>
        <w:rPr>
          <w:rFonts w:ascii="Arial" w:hAnsi="Arial" w:cs="Arial"/>
          <w:bCs/>
          <w:sz w:val="28"/>
          <w:szCs w:val="28"/>
          <w:lang w:val="es-ES"/>
        </w:rPr>
        <w:t>El xeroderma pigmentoso</w:t>
      </w:r>
      <w:r>
        <w:rPr>
          <w:rFonts w:ascii="Arial" w:hAnsi="Arial" w:cs="Arial"/>
          <w:sz w:val="28"/>
          <w:szCs w:val="28"/>
          <w:lang w:val="es-ES"/>
        </w:rPr>
        <w:t xml:space="preserve"> es una genodermatosis autosómica recesiva, cuyos enfermos no pueden reparar el daño que las RUV producen sobre el ADN, generando en edades tempranas de la vida numerosos y variados cánceres cutáneos, entre ellos </w:t>
      </w:r>
      <w:r>
        <w:rPr>
          <w:rFonts w:ascii="Arial" w:hAnsi="Arial" w:cs="Arial"/>
          <w:sz w:val="28"/>
          <w:szCs w:val="28"/>
          <w:lang w:val="es-ES"/>
        </w:rPr>
        <w:lastRenderedPageBreak/>
        <w:t>melanomas primarios múltiples (principalmente MES), con un comportamiento biológico menos agresivo que los melanomas en personas sin xeroderma pigmentoso. Los grupos complementarios C y D de xeroderma pigmentoso tienen mayor tendencia a desarrollar melanoma</w:t>
      </w:r>
      <w:r w:rsidR="007206E0">
        <w:rPr>
          <w:rFonts w:ascii="Arial" w:hAnsi="Arial" w:cs="Arial"/>
          <w:sz w:val="28"/>
          <w:szCs w:val="28"/>
          <w:lang w:val="es-ES"/>
        </w:rPr>
        <w:t xml:space="preserve"> </w:t>
      </w:r>
      <w:r w:rsidR="00CA1221">
        <w:rPr>
          <w:rFonts w:ascii="Arial" w:hAnsi="Arial" w:cs="Arial"/>
          <w:sz w:val="28"/>
          <w:szCs w:val="28"/>
          <w:vertAlign w:val="superscript"/>
          <w:lang w:val="es-ES"/>
        </w:rPr>
        <w:t xml:space="preserve"> </w:t>
      </w:r>
      <w:r w:rsidR="007206E0">
        <w:rPr>
          <w:rFonts w:ascii="Arial" w:hAnsi="Arial" w:cs="Arial"/>
          <w:b/>
          <w:sz w:val="28"/>
          <w:szCs w:val="28"/>
          <w:vertAlign w:val="superscript"/>
          <w:lang w:val="es-ES"/>
        </w:rPr>
        <w:t>8</w:t>
      </w:r>
      <w:r w:rsidR="002D5E0F">
        <w:rPr>
          <w:rFonts w:ascii="Arial" w:hAnsi="Arial" w:cs="Arial"/>
          <w:b/>
          <w:sz w:val="28"/>
          <w:szCs w:val="28"/>
          <w:vertAlign w:val="superscript"/>
          <w:lang w:val="es-ES"/>
        </w:rPr>
        <w:t xml:space="preserve"> y 9</w:t>
      </w:r>
      <w:r>
        <w:rPr>
          <w:rFonts w:ascii="Arial" w:hAnsi="Arial" w:cs="Arial"/>
          <w:sz w:val="28"/>
          <w:szCs w:val="28"/>
          <w:lang w:val="es-ES"/>
        </w:rPr>
        <w:t>.</w:t>
      </w:r>
      <w:r w:rsidR="007206E0">
        <w:rPr>
          <w:rFonts w:ascii="Arial" w:hAnsi="Arial" w:cs="Arial"/>
          <w:sz w:val="28"/>
          <w:szCs w:val="28"/>
          <w:lang w:val="es-ES"/>
        </w:rPr>
        <w:t xml:space="preserve"> </w:t>
      </w:r>
    </w:p>
    <w:p w:rsidR="00A65218" w:rsidRPr="009B2118" w:rsidRDefault="00A65218" w:rsidP="007206E0">
      <w:pPr>
        <w:pStyle w:val="Predeterminado"/>
        <w:jc w:val="both"/>
      </w:pPr>
    </w:p>
    <w:p w:rsidR="00574306" w:rsidRPr="009B2118" w:rsidRDefault="00034BAE" w:rsidP="00574306">
      <w:pPr>
        <w:pStyle w:val="Predeterminado"/>
        <w:jc w:val="both"/>
      </w:pPr>
      <w:r w:rsidRPr="00034BAE">
        <w:rPr>
          <w:noProof/>
          <w:lang w:val="es-ES"/>
        </w:rPr>
        <w:pict>
          <v:shape id="_x0000_s1026" type="#_x0000_t202" style="position:absolute;left:0;text-align:left;margin-left:-19.6pt;margin-top:-9.15pt;width:484.1pt;height:131.05pt;z-index:251651584;mso-width-relative:margin;mso-height-relative:margin">
            <v:textbox style="mso-next-textbox:#_x0000_s1026">
              <w:txbxContent>
                <w:p w:rsidR="003F7D79" w:rsidRPr="005B6569" w:rsidRDefault="003F7D79" w:rsidP="003F7D79">
                  <w:pPr>
                    <w:rPr>
                      <w:rFonts w:ascii="Arial" w:hAnsi="Arial" w:cs="Arial"/>
                      <w:i/>
                      <w:sz w:val="28"/>
                      <w:szCs w:val="28"/>
                    </w:rPr>
                  </w:pPr>
                  <w:r w:rsidRPr="001B169B">
                    <w:rPr>
                      <w:rFonts w:ascii="Arial" w:hAnsi="Arial" w:cs="Arial"/>
                      <w:b/>
                      <w:i/>
                      <w:sz w:val="28"/>
                      <w:szCs w:val="28"/>
                      <w:u w:val="single"/>
                      <w:lang w:val="es-ES"/>
                    </w:rPr>
                    <w:t>Recomendaciones</w:t>
                  </w:r>
                  <w:r w:rsidRPr="001B169B">
                    <w:rPr>
                      <w:rFonts w:ascii="Arial" w:hAnsi="Arial" w:cs="Arial"/>
                      <w:i/>
                      <w:sz w:val="28"/>
                      <w:szCs w:val="28"/>
                      <w:u w:val="single"/>
                      <w:lang w:val="es-ES"/>
                    </w:rPr>
                    <w:t>:</w:t>
                  </w:r>
                  <w:r w:rsidRPr="005B6569">
                    <w:rPr>
                      <w:rFonts w:ascii="Arial" w:hAnsi="Arial" w:cs="Arial"/>
                      <w:i/>
                      <w:sz w:val="28"/>
                      <w:szCs w:val="28"/>
                      <w:lang w:val="es-ES"/>
                    </w:rPr>
                    <w:t xml:space="preserve"> de ser posible, se debe eliminar  toda lesión con riesgo de desarrollar melanoma. De no ser factible, se realizarán </w:t>
                  </w:r>
                  <w:r w:rsidRPr="005B6569">
                    <w:rPr>
                      <w:rFonts w:ascii="Arial" w:hAnsi="Arial" w:cs="Arial"/>
                      <w:i/>
                      <w:sz w:val="28"/>
                      <w:szCs w:val="28"/>
                    </w:rPr>
                    <w:t>controles clínicos periódicos con exámenes dermatológicos cuidadosos (incluye dermatoscopía), controles fotográficos, videodermatoscopía, etc., para detectar en forma temprana sus cambios y actuar al respecto.</w:t>
                  </w:r>
                </w:p>
                <w:p w:rsidR="003F7D79" w:rsidRPr="005B6569" w:rsidRDefault="003F7D79" w:rsidP="00574306">
                  <w:pPr>
                    <w:rPr>
                      <w:rFonts w:ascii="Arial" w:hAnsi="Arial" w:cs="Arial"/>
                    </w:rPr>
                  </w:pPr>
                </w:p>
              </w:txbxContent>
            </v:textbox>
          </v:shape>
        </w:pict>
      </w: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edeterminado"/>
        <w:jc w:val="both"/>
      </w:pPr>
    </w:p>
    <w:p w:rsidR="00574306" w:rsidRPr="009B2118" w:rsidRDefault="00574306" w:rsidP="00574306">
      <w:pPr>
        <w:pStyle w:val="Prrafodelista"/>
        <w:ind w:left="720"/>
        <w:jc w:val="both"/>
      </w:pPr>
    </w:p>
    <w:p w:rsidR="00574306" w:rsidRPr="009B2118" w:rsidRDefault="00574306" w:rsidP="00574306">
      <w:pPr>
        <w:pStyle w:val="Prrafodelista"/>
        <w:ind w:left="720"/>
        <w:jc w:val="both"/>
      </w:pPr>
    </w:p>
    <w:p w:rsidR="00574306" w:rsidRPr="009B2118" w:rsidRDefault="00574306" w:rsidP="00574306">
      <w:pPr>
        <w:pStyle w:val="Prrafodelista"/>
        <w:ind w:left="720"/>
        <w:jc w:val="both"/>
      </w:pPr>
    </w:p>
    <w:p w:rsidR="00574306" w:rsidRPr="009B2118" w:rsidRDefault="00574306" w:rsidP="00574306">
      <w:pPr>
        <w:pStyle w:val="Prrafodelista"/>
        <w:ind w:left="720"/>
        <w:jc w:val="both"/>
      </w:pPr>
    </w:p>
    <w:p w:rsidR="00574306" w:rsidRPr="009B2118" w:rsidRDefault="00574306" w:rsidP="00C172A3">
      <w:pPr>
        <w:jc w:val="both"/>
      </w:pPr>
    </w:p>
    <w:p w:rsidR="00574306" w:rsidRPr="009B2118" w:rsidRDefault="00574306" w:rsidP="00574306">
      <w:pPr>
        <w:jc w:val="both"/>
      </w:pPr>
    </w:p>
    <w:p w:rsidR="00574306" w:rsidRPr="00787396" w:rsidRDefault="00574306" w:rsidP="00787396">
      <w:pPr>
        <w:pStyle w:val="Prrafodelista"/>
        <w:tabs>
          <w:tab w:val="clear" w:pos="709"/>
          <w:tab w:val="left" w:pos="0"/>
        </w:tabs>
        <w:ind w:left="284" w:right="-943"/>
        <w:rPr>
          <w:rFonts w:ascii="Arial" w:hAnsi="Arial" w:cs="Arial"/>
          <w:b/>
          <w:sz w:val="32"/>
          <w:szCs w:val="32"/>
          <w:u w:val="single"/>
        </w:rPr>
      </w:pPr>
      <w:r w:rsidRPr="00787396">
        <w:rPr>
          <w:rFonts w:ascii="Arial" w:hAnsi="Arial" w:cs="Arial"/>
          <w:b/>
          <w:sz w:val="32"/>
          <w:szCs w:val="32"/>
          <w:u w:val="single"/>
        </w:rPr>
        <w:lastRenderedPageBreak/>
        <w:t>Perfiles de expresión génica de los melanomas primarios</w:t>
      </w:r>
    </w:p>
    <w:p w:rsidR="00574306" w:rsidRPr="00375ACC" w:rsidRDefault="00574306" w:rsidP="00574306">
      <w:pPr>
        <w:pStyle w:val="Prrafodelista"/>
        <w:ind w:left="720"/>
        <w:jc w:val="both"/>
        <w:rPr>
          <w:b/>
          <w:sz w:val="28"/>
          <w:szCs w:val="28"/>
          <w:u w:val="single"/>
        </w:rPr>
      </w:pPr>
    </w:p>
    <w:tbl>
      <w:tblPr>
        <w:tblStyle w:val="Tablaconcuadrcula"/>
        <w:tblW w:w="9958" w:type="dxa"/>
        <w:shd w:val="clear" w:color="auto" w:fill="B6DDE8" w:themeFill="accent5" w:themeFillTint="66"/>
        <w:tblLook w:val="04A0"/>
      </w:tblPr>
      <w:tblGrid>
        <w:gridCol w:w="1390"/>
        <w:gridCol w:w="1850"/>
        <w:gridCol w:w="6718"/>
      </w:tblGrid>
      <w:tr w:rsidR="00574306" w:rsidRPr="00375ACC" w:rsidTr="00375ACC">
        <w:trPr>
          <w:trHeight w:val="738"/>
        </w:trPr>
        <w:tc>
          <w:tcPr>
            <w:tcW w:w="9958" w:type="dxa"/>
            <w:gridSpan w:val="3"/>
            <w:shd w:val="clear" w:color="auto" w:fill="B6DDE8" w:themeFill="accent5" w:themeFillTint="66"/>
            <w:hideMark/>
          </w:tcPr>
          <w:p w:rsidR="00375ACC" w:rsidRDefault="00375ACC" w:rsidP="00375ACC">
            <w:pPr>
              <w:pStyle w:val="Sinespaciado"/>
              <w:jc w:val="center"/>
              <w:rPr>
                <w:rFonts w:ascii="Arial" w:hAnsi="Arial" w:cs="Arial"/>
                <w:b/>
                <w:sz w:val="28"/>
                <w:szCs w:val="28"/>
                <w:lang w:val="es-ES"/>
              </w:rPr>
            </w:pPr>
          </w:p>
          <w:p w:rsidR="00574306" w:rsidRDefault="00574306" w:rsidP="00375ACC">
            <w:pPr>
              <w:pStyle w:val="Sinespaciado"/>
              <w:jc w:val="center"/>
              <w:rPr>
                <w:rFonts w:ascii="Arial" w:hAnsi="Arial" w:cs="Arial"/>
                <w:b/>
                <w:sz w:val="28"/>
                <w:szCs w:val="28"/>
                <w:lang w:val="es-ES"/>
              </w:rPr>
            </w:pPr>
            <w:r w:rsidRPr="00375ACC">
              <w:rPr>
                <w:rFonts w:ascii="Arial" w:hAnsi="Arial" w:cs="Arial"/>
                <w:b/>
                <w:sz w:val="28"/>
                <w:szCs w:val="28"/>
                <w:lang w:val="es-ES"/>
              </w:rPr>
              <w:t>Alteraciones genéticas en Melanoma</w:t>
            </w:r>
          </w:p>
          <w:p w:rsidR="00375ACC" w:rsidRPr="00375ACC" w:rsidRDefault="00375ACC" w:rsidP="00375ACC">
            <w:pPr>
              <w:pStyle w:val="Sinespaciado"/>
              <w:jc w:val="center"/>
              <w:rPr>
                <w:rFonts w:ascii="Arial" w:hAnsi="Arial" w:cs="Arial"/>
                <w:b/>
                <w:sz w:val="28"/>
                <w:szCs w:val="28"/>
              </w:rPr>
            </w:pPr>
          </w:p>
        </w:tc>
      </w:tr>
      <w:tr w:rsidR="00574306" w:rsidRPr="00375ACC" w:rsidTr="00375ACC">
        <w:trPr>
          <w:trHeight w:val="533"/>
        </w:trPr>
        <w:tc>
          <w:tcPr>
            <w:tcW w:w="0" w:type="auto"/>
            <w:shd w:val="clear" w:color="auto" w:fill="B6DDE8" w:themeFill="accent5" w:themeFillTint="66"/>
            <w:hideMark/>
          </w:tcPr>
          <w:p w:rsidR="00574306" w:rsidRPr="00375ACC" w:rsidRDefault="00574306" w:rsidP="00375ACC">
            <w:pPr>
              <w:pStyle w:val="Sinespaciado"/>
              <w:jc w:val="center"/>
              <w:rPr>
                <w:rFonts w:ascii="Arial" w:hAnsi="Arial" w:cs="Arial"/>
                <w:b/>
                <w:sz w:val="28"/>
                <w:szCs w:val="28"/>
              </w:rPr>
            </w:pPr>
            <w:r w:rsidRPr="00375ACC">
              <w:rPr>
                <w:rFonts w:ascii="Arial" w:hAnsi="Arial" w:cs="Arial"/>
                <w:b/>
                <w:sz w:val="28"/>
                <w:szCs w:val="28"/>
              </w:rPr>
              <w:t>Gen</w:t>
            </w:r>
          </w:p>
        </w:tc>
        <w:tc>
          <w:tcPr>
            <w:tcW w:w="0" w:type="auto"/>
            <w:shd w:val="clear" w:color="auto" w:fill="B6DDE8" w:themeFill="accent5" w:themeFillTint="66"/>
            <w:hideMark/>
          </w:tcPr>
          <w:p w:rsidR="00574306" w:rsidRPr="00375ACC" w:rsidRDefault="00574306" w:rsidP="00375ACC">
            <w:pPr>
              <w:pStyle w:val="Sinespaciado"/>
              <w:jc w:val="center"/>
              <w:rPr>
                <w:rFonts w:ascii="Arial" w:hAnsi="Arial" w:cs="Arial"/>
                <w:b/>
                <w:sz w:val="28"/>
                <w:szCs w:val="28"/>
              </w:rPr>
            </w:pPr>
            <w:r w:rsidRPr="00375ACC">
              <w:rPr>
                <w:rFonts w:ascii="Arial" w:hAnsi="Arial" w:cs="Arial"/>
                <w:b/>
                <w:sz w:val="28"/>
                <w:szCs w:val="28"/>
              </w:rPr>
              <w:t>Cromosoma</w:t>
            </w:r>
          </w:p>
        </w:tc>
        <w:tc>
          <w:tcPr>
            <w:tcW w:w="7156" w:type="dxa"/>
            <w:shd w:val="clear" w:color="auto" w:fill="B6DDE8" w:themeFill="accent5" w:themeFillTint="66"/>
            <w:hideMark/>
          </w:tcPr>
          <w:p w:rsidR="00574306" w:rsidRPr="00375ACC" w:rsidRDefault="00574306" w:rsidP="00375ACC">
            <w:pPr>
              <w:pStyle w:val="Sinespaciado"/>
              <w:jc w:val="center"/>
              <w:rPr>
                <w:rFonts w:ascii="Arial" w:hAnsi="Arial" w:cs="Arial"/>
                <w:b/>
                <w:sz w:val="28"/>
                <w:szCs w:val="28"/>
              </w:rPr>
            </w:pPr>
            <w:r w:rsidRPr="00375ACC">
              <w:rPr>
                <w:rFonts w:ascii="Arial" w:hAnsi="Arial" w:cs="Arial"/>
                <w:b/>
                <w:sz w:val="28"/>
                <w:szCs w:val="28"/>
              </w:rPr>
              <w:t>Comentario</w:t>
            </w: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NRAS</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1p13</w:t>
            </w:r>
          </w:p>
        </w:tc>
        <w:tc>
          <w:tcPr>
            <w:tcW w:w="7156" w:type="dxa"/>
            <w:shd w:val="clear" w:color="auto" w:fill="B6DDE8" w:themeFill="accent5" w:themeFillTint="66"/>
            <w:hideMark/>
          </w:tcPr>
          <w:p w:rsidR="00375ACC" w:rsidRDefault="00574306" w:rsidP="00BA1770">
            <w:pPr>
              <w:pStyle w:val="Sinespaciado"/>
              <w:rPr>
                <w:rFonts w:ascii="Arial" w:hAnsi="Arial" w:cs="Arial"/>
                <w:sz w:val="24"/>
                <w:szCs w:val="24"/>
              </w:rPr>
            </w:pPr>
            <w:r w:rsidRPr="00375ACC">
              <w:rPr>
                <w:rFonts w:ascii="Arial" w:hAnsi="Arial" w:cs="Arial"/>
                <w:sz w:val="24"/>
                <w:szCs w:val="24"/>
              </w:rPr>
              <w:t>Mutado en ~20% M. 1</w:t>
            </w:r>
            <w:r w:rsidRPr="00375ACC">
              <w:rPr>
                <w:rFonts w:ascii="Arial" w:hAnsi="Arial" w:cs="Arial"/>
                <w:sz w:val="24"/>
                <w:szCs w:val="24"/>
                <w:vertAlign w:val="superscript"/>
              </w:rPr>
              <w:t>rios</w:t>
            </w:r>
            <w:r w:rsidRPr="00375ACC">
              <w:rPr>
                <w:rFonts w:ascii="Arial" w:hAnsi="Arial" w:cs="Arial"/>
                <w:sz w:val="24"/>
                <w:szCs w:val="24"/>
              </w:rPr>
              <w:t xml:space="preserve"> (</w:t>
            </w:r>
            <w:r w:rsidRPr="00375ACC">
              <w:rPr>
                <w:rFonts w:ascii="Arial" w:hAnsi="Arial" w:cs="Arial"/>
                <w:color w:val="FF0000"/>
                <w:sz w:val="24"/>
                <w:szCs w:val="24"/>
              </w:rPr>
              <w:t>nodular</w:t>
            </w:r>
            <w:r w:rsidRPr="00375ACC">
              <w:rPr>
                <w:rFonts w:ascii="Arial" w:hAnsi="Arial" w:cs="Arial"/>
                <w:sz w:val="24"/>
                <w:szCs w:val="24"/>
              </w:rPr>
              <w:t>) y líneas celulares.</w:t>
            </w:r>
          </w:p>
          <w:p w:rsidR="00574306" w:rsidRDefault="00574306" w:rsidP="00BA1770">
            <w:pPr>
              <w:pStyle w:val="Sinespaciado"/>
              <w:rPr>
                <w:rFonts w:ascii="Arial" w:hAnsi="Arial" w:cs="Arial"/>
                <w:sz w:val="24"/>
                <w:szCs w:val="24"/>
              </w:rPr>
            </w:pPr>
            <w:r w:rsidRPr="00375ACC">
              <w:rPr>
                <w:rFonts w:ascii="Arial" w:hAnsi="Arial" w:cs="Arial"/>
                <w:color w:val="FF33CC"/>
                <w:sz w:val="24"/>
                <w:szCs w:val="24"/>
              </w:rPr>
              <w:t>Sol intermitente</w:t>
            </w:r>
            <w:r w:rsidRPr="00375ACC">
              <w:rPr>
                <w:rFonts w:ascii="Arial" w:hAnsi="Arial" w:cs="Arial"/>
                <w:sz w:val="24"/>
                <w:szCs w:val="24"/>
              </w:rPr>
              <w:t>.</w:t>
            </w:r>
          </w:p>
          <w:p w:rsidR="00375ACC" w:rsidRPr="00375ACC" w:rsidRDefault="00375ACC" w:rsidP="00BA1770">
            <w:pPr>
              <w:pStyle w:val="Sinespaciado"/>
              <w:rPr>
                <w:rFonts w:ascii="Arial" w:hAnsi="Arial" w:cs="Arial"/>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BRAF</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7q34</w:t>
            </w:r>
          </w:p>
        </w:tc>
        <w:tc>
          <w:tcPr>
            <w:tcW w:w="7156" w:type="dxa"/>
            <w:shd w:val="clear" w:color="auto" w:fill="B6DDE8" w:themeFill="accent5" w:themeFillTint="66"/>
            <w:hideMark/>
          </w:tcPr>
          <w:p w:rsidR="00375ACC" w:rsidRDefault="00574306" w:rsidP="00BA1770">
            <w:pPr>
              <w:pStyle w:val="Sinespaciado"/>
              <w:rPr>
                <w:rFonts w:ascii="Arial" w:hAnsi="Arial" w:cs="Arial"/>
                <w:sz w:val="24"/>
                <w:szCs w:val="24"/>
              </w:rPr>
            </w:pPr>
            <w:r w:rsidRPr="00375ACC">
              <w:rPr>
                <w:rFonts w:ascii="Arial" w:hAnsi="Arial" w:cs="Arial"/>
                <w:sz w:val="24"/>
                <w:szCs w:val="24"/>
              </w:rPr>
              <w:t>Mutado en el 60-80% de los nevos d., M. 1</w:t>
            </w:r>
            <w:r w:rsidRPr="00375ACC">
              <w:rPr>
                <w:rFonts w:ascii="Arial" w:hAnsi="Arial" w:cs="Arial"/>
                <w:sz w:val="24"/>
                <w:szCs w:val="24"/>
                <w:vertAlign w:val="superscript"/>
              </w:rPr>
              <w:t xml:space="preserve">rios </w:t>
            </w:r>
            <w:proofErr w:type="gramStart"/>
            <w:r w:rsidRPr="00375ACC">
              <w:rPr>
                <w:rFonts w:ascii="Arial" w:hAnsi="Arial" w:cs="Arial"/>
                <w:sz w:val="24"/>
                <w:szCs w:val="24"/>
                <w:vertAlign w:val="superscript"/>
              </w:rPr>
              <w:t>.</w:t>
            </w:r>
            <w:r w:rsidRPr="00375ACC">
              <w:rPr>
                <w:rFonts w:ascii="Arial" w:hAnsi="Arial" w:cs="Arial"/>
                <w:sz w:val="24"/>
                <w:szCs w:val="24"/>
              </w:rPr>
              <w:t>.</w:t>
            </w:r>
            <w:proofErr w:type="gramEnd"/>
            <w:r w:rsidRPr="00375ACC">
              <w:rPr>
                <w:rFonts w:ascii="Arial" w:hAnsi="Arial" w:cs="Arial"/>
                <w:sz w:val="24"/>
                <w:szCs w:val="24"/>
              </w:rPr>
              <w:t xml:space="preserve"> </w:t>
            </w:r>
          </w:p>
          <w:p w:rsidR="00574306" w:rsidRDefault="00574306" w:rsidP="00375ACC">
            <w:pPr>
              <w:pStyle w:val="Sinespaciado"/>
              <w:rPr>
                <w:rFonts w:ascii="Arial" w:hAnsi="Arial" w:cs="Arial"/>
                <w:sz w:val="24"/>
                <w:szCs w:val="24"/>
              </w:rPr>
            </w:pPr>
            <w:r w:rsidRPr="00375ACC">
              <w:rPr>
                <w:rFonts w:ascii="Arial" w:hAnsi="Arial" w:cs="Arial"/>
                <w:color w:val="0000CC"/>
                <w:sz w:val="24"/>
                <w:szCs w:val="24"/>
              </w:rPr>
              <w:t>Disparador.</w:t>
            </w:r>
            <w:r w:rsidRPr="00375ACC">
              <w:rPr>
                <w:rFonts w:ascii="Arial" w:hAnsi="Arial" w:cs="Arial"/>
                <w:sz w:val="24"/>
                <w:szCs w:val="24"/>
              </w:rPr>
              <w:t xml:space="preserve"> </w:t>
            </w:r>
            <w:r w:rsidRPr="00375ACC">
              <w:rPr>
                <w:rFonts w:ascii="Arial" w:hAnsi="Arial" w:cs="Arial"/>
                <w:color w:val="FF33CC"/>
                <w:sz w:val="24"/>
                <w:szCs w:val="24"/>
              </w:rPr>
              <w:t>Sol intermitente</w:t>
            </w:r>
            <w:r w:rsidRPr="00375ACC">
              <w:rPr>
                <w:rFonts w:ascii="Arial" w:hAnsi="Arial" w:cs="Arial"/>
                <w:sz w:val="24"/>
                <w:szCs w:val="24"/>
              </w:rPr>
              <w:t xml:space="preserve">. </w:t>
            </w:r>
          </w:p>
          <w:p w:rsidR="00375ACC" w:rsidRPr="00375ACC" w:rsidRDefault="00375ACC" w:rsidP="00375ACC">
            <w:pPr>
              <w:pStyle w:val="Sinespaciado"/>
              <w:rPr>
                <w:rFonts w:ascii="Arial" w:hAnsi="Arial" w:cs="Arial"/>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AKT3</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1q44</w:t>
            </w:r>
          </w:p>
        </w:tc>
        <w:tc>
          <w:tcPr>
            <w:tcW w:w="7156" w:type="dxa"/>
            <w:shd w:val="clear" w:color="auto" w:fill="B6DDE8" w:themeFill="accent5" w:themeFillTint="66"/>
            <w:hideMark/>
          </w:tcPr>
          <w:p w:rsidR="00375ACC" w:rsidRDefault="00574306" w:rsidP="00BA1770">
            <w:pPr>
              <w:pStyle w:val="Sinespaciado"/>
              <w:rPr>
                <w:rFonts w:ascii="Arial" w:hAnsi="Arial" w:cs="Arial"/>
                <w:sz w:val="24"/>
                <w:szCs w:val="24"/>
              </w:rPr>
            </w:pPr>
            <w:proofErr w:type="spellStart"/>
            <w:r w:rsidRPr="00375ACC">
              <w:rPr>
                <w:rFonts w:ascii="Arial" w:hAnsi="Arial" w:cs="Arial"/>
                <w:sz w:val="24"/>
                <w:szCs w:val="24"/>
              </w:rPr>
              <w:t>Sobreexpresado</w:t>
            </w:r>
            <w:proofErr w:type="spellEnd"/>
            <w:r w:rsidRPr="00375ACC">
              <w:rPr>
                <w:rFonts w:ascii="Arial" w:hAnsi="Arial" w:cs="Arial"/>
                <w:sz w:val="24"/>
                <w:szCs w:val="24"/>
              </w:rPr>
              <w:t xml:space="preserve"> o amplificado en algunos M. </w:t>
            </w:r>
          </w:p>
          <w:p w:rsidR="00574306" w:rsidRDefault="00574306" w:rsidP="00BA1770">
            <w:pPr>
              <w:pStyle w:val="Sinespaciado"/>
              <w:rPr>
                <w:rFonts w:ascii="Arial" w:hAnsi="Arial" w:cs="Arial"/>
                <w:color w:val="0000CC"/>
                <w:sz w:val="24"/>
                <w:szCs w:val="24"/>
              </w:rPr>
            </w:pPr>
            <w:r w:rsidRPr="00375ACC">
              <w:rPr>
                <w:rFonts w:ascii="Arial" w:hAnsi="Arial" w:cs="Arial"/>
                <w:color w:val="0000CC"/>
                <w:sz w:val="24"/>
                <w:szCs w:val="24"/>
              </w:rPr>
              <w:t>Progresión tumoral</w:t>
            </w:r>
          </w:p>
          <w:p w:rsidR="00375ACC" w:rsidRPr="00375ACC" w:rsidRDefault="00375ACC" w:rsidP="00BA1770">
            <w:pPr>
              <w:pStyle w:val="Sinespaciado"/>
              <w:rPr>
                <w:rFonts w:ascii="Arial" w:hAnsi="Arial" w:cs="Arial"/>
                <w:sz w:val="24"/>
                <w:szCs w:val="24"/>
              </w:rPr>
            </w:pPr>
          </w:p>
        </w:tc>
      </w:tr>
      <w:tr w:rsidR="00574306" w:rsidRPr="00375ACC" w:rsidTr="00375ACC">
        <w:trPr>
          <w:trHeight w:val="509"/>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 xml:space="preserve">PTEN / </w:t>
            </w:r>
            <w:r w:rsidR="00BE0B30">
              <w:rPr>
                <w:rFonts w:ascii="Arial" w:hAnsi="Arial" w:cs="Arial"/>
                <w:b/>
                <w:sz w:val="24"/>
                <w:szCs w:val="24"/>
              </w:rPr>
              <w:t>gh</w:t>
            </w:r>
            <w:r w:rsidRPr="00375ACC">
              <w:rPr>
                <w:rFonts w:ascii="Arial" w:hAnsi="Arial" w:cs="Arial"/>
                <w:b/>
                <w:sz w:val="24"/>
                <w:szCs w:val="24"/>
              </w:rPr>
              <w:t>MMAC1</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10q23</w:t>
            </w:r>
          </w:p>
        </w:tc>
        <w:tc>
          <w:tcPr>
            <w:tcW w:w="7156" w:type="dxa"/>
            <w:shd w:val="clear" w:color="auto" w:fill="B6DDE8" w:themeFill="accent5" w:themeFillTint="66"/>
            <w:hideMark/>
          </w:tcPr>
          <w:p w:rsidR="00574306" w:rsidRPr="00375ACC" w:rsidRDefault="00574306" w:rsidP="00BA1770">
            <w:pPr>
              <w:pStyle w:val="Sinespaciado"/>
              <w:rPr>
                <w:rFonts w:ascii="Arial" w:hAnsi="Arial" w:cs="Arial"/>
                <w:sz w:val="24"/>
                <w:szCs w:val="24"/>
              </w:rPr>
            </w:pPr>
            <w:r w:rsidRPr="00375ACC">
              <w:rPr>
                <w:rFonts w:ascii="Arial" w:hAnsi="Arial" w:cs="Arial"/>
                <w:sz w:val="24"/>
                <w:szCs w:val="24"/>
              </w:rPr>
              <w:t>Mutado en ~20-30% de líneas de M. y &lt;10% de M. 1</w:t>
            </w:r>
            <w:r w:rsidRPr="00375ACC">
              <w:rPr>
                <w:rFonts w:ascii="Arial" w:hAnsi="Arial" w:cs="Arial"/>
                <w:sz w:val="24"/>
                <w:szCs w:val="24"/>
                <w:vertAlign w:val="superscript"/>
              </w:rPr>
              <w:t xml:space="preserve">rios </w:t>
            </w:r>
            <w:r w:rsidRPr="00375ACC">
              <w:rPr>
                <w:rFonts w:ascii="Arial" w:hAnsi="Arial" w:cs="Arial"/>
                <w:sz w:val="24"/>
                <w:szCs w:val="24"/>
              </w:rPr>
              <w:t xml:space="preserve"> </w:t>
            </w:r>
          </w:p>
        </w:tc>
      </w:tr>
      <w:tr w:rsidR="00574306" w:rsidRPr="00375ACC" w:rsidTr="00375ACC">
        <w:trPr>
          <w:trHeight w:val="888"/>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CDKN2A</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9p21</w:t>
            </w:r>
          </w:p>
        </w:tc>
        <w:tc>
          <w:tcPr>
            <w:tcW w:w="7156" w:type="dxa"/>
            <w:shd w:val="clear" w:color="auto" w:fill="B6DDE8" w:themeFill="accent5" w:themeFillTint="66"/>
            <w:hideMark/>
          </w:tcPr>
          <w:p w:rsidR="00375ACC" w:rsidRDefault="00574306" w:rsidP="00BA1770">
            <w:pPr>
              <w:pStyle w:val="Sinespaciado"/>
              <w:rPr>
                <w:rFonts w:ascii="Arial" w:hAnsi="Arial" w:cs="Arial"/>
                <w:sz w:val="24"/>
                <w:szCs w:val="24"/>
              </w:rPr>
            </w:pPr>
            <w:r w:rsidRPr="00375ACC">
              <w:rPr>
                <w:rFonts w:ascii="Arial" w:hAnsi="Arial" w:cs="Arial"/>
                <w:sz w:val="24"/>
                <w:szCs w:val="24"/>
              </w:rPr>
              <w:t xml:space="preserve">Suprimido / Mutado en el 80-90% de líneas celulares de </w:t>
            </w:r>
          </w:p>
          <w:p w:rsidR="00574306" w:rsidRPr="00375ACC" w:rsidRDefault="00574306" w:rsidP="00375ACC">
            <w:pPr>
              <w:pStyle w:val="Sinespaciado"/>
              <w:rPr>
                <w:rFonts w:ascii="Arial" w:hAnsi="Arial" w:cs="Arial"/>
                <w:sz w:val="24"/>
                <w:szCs w:val="24"/>
              </w:rPr>
            </w:pPr>
            <w:r w:rsidRPr="00375ACC">
              <w:rPr>
                <w:rFonts w:ascii="Arial" w:hAnsi="Arial" w:cs="Arial"/>
                <w:color w:val="7030A0"/>
                <w:sz w:val="24"/>
                <w:szCs w:val="24"/>
              </w:rPr>
              <w:t>M. familiar.</w:t>
            </w:r>
            <w:r w:rsidR="00375ACC">
              <w:rPr>
                <w:rFonts w:ascii="Arial" w:hAnsi="Arial" w:cs="Arial"/>
                <w:color w:val="7030A0"/>
                <w:sz w:val="24"/>
                <w:szCs w:val="24"/>
              </w:rPr>
              <w:t xml:space="preserve"> </w:t>
            </w:r>
            <w:r w:rsidRPr="00375ACC">
              <w:rPr>
                <w:rFonts w:ascii="Arial" w:hAnsi="Arial" w:cs="Arial"/>
                <w:sz w:val="24"/>
                <w:szCs w:val="24"/>
              </w:rPr>
              <w:t>Mutado en el ~20% M. 1</w:t>
            </w:r>
            <w:r w:rsidRPr="00375ACC">
              <w:rPr>
                <w:rFonts w:ascii="Arial" w:hAnsi="Arial" w:cs="Arial"/>
                <w:sz w:val="24"/>
                <w:szCs w:val="24"/>
                <w:vertAlign w:val="superscript"/>
              </w:rPr>
              <w:t>rios</w:t>
            </w:r>
            <w:r w:rsidRPr="00375ACC">
              <w:rPr>
                <w:rFonts w:ascii="Arial" w:hAnsi="Arial" w:cs="Arial"/>
                <w:sz w:val="24"/>
                <w:szCs w:val="24"/>
              </w:rPr>
              <w:t xml:space="preserve"> </w:t>
            </w:r>
          </w:p>
        </w:tc>
      </w:tr>
      <w:tr w:rsidR="00574306" w:rsidRPr="00375ACC" w:rsidTr="00375ACC">
        <w:trPr>
          <w:trHeight w:val="888"/>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CDK4</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12q14</w:t>
            </w:r>
          </w:p>
        </w:tc>
        <w:tc>
          <w:tcPr>
            <w:tcW w:w="7156" w:type="dxa"/>
            <w:shd w:val="clear" w:color="auto" w:fill="B6DDE8" w:themeFill="accent5" w:themeFillTint="66"/>
            <w:hideMark/>
          </w:tcPr>
          <w:p w:rsidR="00574306" w:rsidRPr="00375ACC" w:rsidRDefault="00574306" w:rsidP="00BA1770">
            <w:pPr>
              <w:pStyle w:val="Sinespaciado"/>
              <w:rPr>
                <w:rFonts w:ascii="Arial" w:hAnsi="Arial" w:cs="Arial"/>
                <w:sz w:val="24"/>
                <w:szCs w:val="24"/>
              </w:rPr>
            </w:pPr>
            <w:r w:rsidRPr="00375ACC">
              <w:rPr>
                <w:rFonts w:ascii="Arial" w:hAnsi="Arial" w:cs="Arial"/>
                <w:sz w:val="24"/>
                <w:szCs w:val="24"/>
              </w:rPr>
              <w:t>Mutado en varias líneas celulares y algunos</w:t>
            </w:r>
            <w:r w:rsidR="00375ACC">
              <w:rPr>
                <w:rFonts w:ascii="Arial" w:hAnsi="Arial" w:cs="Arial"/>
                <w:sz w:val="24"/>
                <w:szCs w:val="24"/>
              </w:rPr>
              <w:t xml:space="preserve"> </w:t>
            </w:r>
            <w:r w:rsidRPr="00375ACC">
              <w:rPr>
                <w:rFonts w:ascii="Arial" w:hAnsi="Arial" w:cs="Arial"/>
                <w:sz w:val="24"/>
                <w:szCs w:val="24"/>
              </w:rPr>
              <w:t xml:space="preserve"> </w:t>
            </w:r>
            <w:r w:rsidRPr="00375ACC">
              <w:rPr>
                <w:rFonts w:ascii="Arial" w:hAnsi="Arial" w:cs="Arial"/>
                <w:color w:val="7030A0"/>
                <w:sz w:val="24"/>
                <w:szCs w:val="24"/>
              </w:rPr>
              <w:t>M. familiares</w:t>
            </w:r>
            <w:r w:rsidRPr="00375ACC">
              <w:rPr>
                <w:rFonts w:ascii="Arial" w:hAnsi="Arial" w:cs="Arial"/>
                <w:color w:val="76923C" w:themeColor="accent3" w:themeShade="BF"/>
                <w:sz w:val="24"/>
                <w:szCs w:val="24"/>
              </w:rPr>
              <w:t>.</w:t>
            </w:r>
          </w:p>
          <w:p w:rsidR="00574306" w:rsidRPr="00375ACC" w:rsidRDefault="00574306" w:rsidP="00BA1770">
            <w:pPr>
              <w:pStyle w:val="Sinespaciado"/>
              <w:rPr>
                <w:rFonts w:ascii="Arial" w:hAnsi="Arial" w:cs="Arial"/>
                <w:sz w:val="24"/>
                <w:szCs w:val="24"/>
              </w:rPr>
            </w:pPr>
            <w:r w:rsidRPr="00375ACC">
              <w:rPr>
                <w:rFonts w:ascii="Arial" w:hAnsi="Arial" w:cs="Arial"/>
                <w:sz w:val="24"/>
                <w:szCs w:val="24"/>
              </w:rPr>
              <w:t xml:space="preserve">Amplificado en algunos tumores. </w:t>
            </w:r>
            <w:r w:rsidRPr="00375ACC">
              <w:rPr>
                <w:rFonts w:ascii="Arial" w:hAnsi="Arial" w:cs="Arial"/>
                <w:color w:val="FF33CC"/>
                <w:sz w:val="24"/>
                <w:szCs w:val="24"/>
              </w:rPr>
              <w:t>Sol intermitente</w:t>
            </w: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CCND1</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11q13</w:t>
            </w:r>
          </w:p>
        </w:tc>
        <w:tc>
          <w:tcPr>
            <w:tcW w:w="7156" w:type="dxa"/>
            <w:shd w:val="clear" w:color="auto" w:fill="B6DDE8" w:themeFill="accent5" w:themeFillTint="66"/>
            <w:hideMark/>
          </w:tcPr>
          <w:p w:rsidR="00574306" w:rsidRDefault="00574306" w:rsidP="00BA1770">
            <w:pPr>
              <w:pStyle w:val="Sinespaciado"/>
              <w:rPr>
                <w:rFonts w:ascii="Arial" w:hAnsi="Arial" w:cs="Arial"/>
                <w:color w:val="FFFF00"/>
                <w:sz w:val="24"/>
                <w:szCs w:val="24"/>
              </w:rPr>
            </w:pPr>
            <w:r w:rsidRPr="00375ACC">
              <w:rPr>
                <w:rFonts w:ascii="Arial" w:hAnsi="Arial" w:cs="Arial"/>
                <w:sz w:val="24"/>
                <w:szCs w:val="24"/>
              </w:rPr>
              <w:t xml:space="preserve">Amplificado en algunos M. </w:t>
            </w:r>
            <w:r w:rsidRPr="00375ACC">
              <w:rPr>
                <w:rFonts w:ascii="Arial" w:hAnsi="Arial" w:cs="Arial"/>
                <w:color w:val="FF33CC"/>
                <w:sz w:val="24"/>
                <w:szCs w:val="24"/>
              </w:rPr>
              <w:t>Sol intermitente</w:t>
            </w:r>
            <w:r w:rsidRPr="00375ACC">
              <w:rPr>
                <w:rFonts w:ascii="Arial" w:hAnsi="Arial" w:cs="Arial"/>
                <w:color w:val="FFFF00"/>
                <w:sz w:val="24"/>
                <w:szCs w:val="24"/>
              </w:rPr>
              <w:t>.</w:t>
            </w:r>
          </w:p>
          <w:p w:rsidR="00375ACC" w:rsidRPr="00375ACC" w:rsidRDefault="00375ACC" w:rsidP="00BA1770">
            <w:pPr>
              <w:pStyle w:val="Sinespaciado"/>
              <w:rPr>
                <w:rFonts w:ascii="Arial" w:hAnsi="Arial" w:cs="Arial"/>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P53</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17p13.1</w:t>
            </w:r>
          </w:p>
        </w:tc>
        <w:tc>
          <w:tcPr>
            <w:tcW w:w="7156" w:type="dxa"/>
            <w:shd w:val="clear" w:color="auto" w:fill="B6DDE8" w:themeFill="accent5" w:themeFillTint="66"/>
            <w:hideMark/>
          </w:tcPr>
          <w:p w:rsidR="00574306" w:rsidRDefault="00574306" w:rsidP="00BA1770">
            <w:pPr>
              <w:pStyle w:val="Sinespaciado"/>
              <w:rPr>
                <w:rFonts w:ascii="Arial" w:hAnsi="Arial" w:cs="Arial"/>
                <w:sz w:val="24"/>
                <w:szCs w:val="24"/>
              </w:rPr>
            </w:pPr>
            <w:r w:rsidRPr="00375ACC">
              <w:rPr>
                <w:rFonts w:ascii="Arial" w:hAnsi="Arial" w:cs="Arial"/>
                <w:sz w:val="24"/>
                <w:szCs w:val="24"/>
              </w:rPr>
              <w:t xml:space="preserve">Mutado en ~10% de las muestras de M. </w:t>
            </w:r>
          </w:p>
          <w:p w:rsidR="00375ACC" w:rsidRPr="00375ACC" w:rsidRDefault="00375ACC" w:rsidP="00BA1770">
            <w:pPr>
              <w:pStyle w:val="Sinespaciado"/>
              <w:rPr>
                <w:rFonts w:ascii="Arial" w:hAnsi="Arial" w:cs="Arial"/>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MITF</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3p14-12</w:t>
            </w:r>
          </w:p>
        </w:tc>
        <w:tc>
          <w:tcPr>
            <w:tcW w:w="7156" w:type="dxa"/>
            <w:shd w:val="clear" w:color="auto" w:fill="B6DDE8" w:themeFill="accent5" w:themeFillTint="66"/>
            <w:hideMark/>
          </w:tcPr>
          <w:p w:rsidR="00574306" w:rsidRDefault="00574306" w:rsidP="00BA1770">
            <w:pPr>
              <w:pStyle w:val="Sinespaciado"/>
              <w:rPr>
                <w:rFonts w:ascii="Arial" w:hAnsi="Arial" w:cs="Arial"/>
                <w:sz w:val="24"/>
                <w:szCs w:val="24"/>
              </w:rPr>
            </w:pPr>
            <w:r w:rsidRPr="00375ACC">
              <w:rPr>
                <w:rFonts w:ascii="Arial" w:hAnsi="Arial" w:cs="Arial"/>
                <w:sz w:val="24"/>
                <w:szCs w:val="24"/>
              </w:rPr>
              <w:t>Amplificado en M. 1</w:t>
            </w:r>
            <w:r w:rsidRPr="00375ACC">
              <w:rPr>
                <w:rFonts w:ascii="Arial" w:hAnsi="Arial" w:cs="Arial"/>
                <w:sz w:val="24"/>
                <w:szCs w:val="24"/>
                <w:vertAlign w:val="superscript"/>
              </w:rPr>
              <w:t>rios</w:t>
            </w:r>
            <w:r w:rsidRPr="00375ACC">
              <w:rPr>
                <w:rFonts w:ascii="Arial" w:hAnsi="Arial" w:cs="Arial"/>
                <w:sz w:val="24"/>
                <w:szCs w:val="24"/>
              </w:rPr>
              <w:t xml:space="preserve"> (10%) </w:t>
            </w:r>
            <w:r w:rsidRPr="00375ACC">
              <w:rPr>
                <w:rFonts w:ascii="Arial" w:hAnsi="Arial" w:cs="Arial"/>
                <w:color w:val="0000CC"/>
                <w:sz w:val="24"/>
                <w:szCs w:val="24"/>
              </w:rPr>
              <w:t>y metastásico</w:t>
            </w:r>
            <w:r w:rsidRPr="00375ACC">
              <w:rPr>
                <w:rFonts w:ascii="Arial" w:hAnsi="Arial" w:cs="Arial"/>
                <w:sz w:val="24"/>
                <w:szCs w:val="24"/>
              </w:rPr>
              <w:t xml:space="preserve"> (21%).</w:t>
            </w:r>
          </w:p>
          <w:p w:rsidR="00375ACC" w:rsidRPr="00375ACC" w:rsidRDefault="00375ACC" w:rsidP="00BA1770">
            <w:pPr>
              <w:pStyle w:val="Sinespaciado"/>
              <w:rPr>
                <w:rFonts w:ascii="Arial" w:hAnsi="Arial" w:cs="Arial"/>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FGFR2</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10q26</w:t>
            </w:r>
          </w:p>
        </w:tc>
        <w:tc>
          <w:tcPr>
            <w:tcW w:w="7156" w:type="dxa"/>
            <w:shd w:val="clear" w:color="auto" w:fill="B6DDE8" w:themeFill="accent5" w:themeFillTint="66"/>
            <w:hideMark/>
          </w:tcPr>
          <w:p w:rsidR="00574306" w:rsidRDefault="00574306" w:rsidP="00BA1770">
            <w:pPr>
              <w:pStyle w:val="Sinespaciado"/>
              <w:rPr>
                <w:rFonts w:ascii="Arial" w:hAnsi="Arial" w:cs="Arial"/>
                <w:sz w:val="24"/>
                <w:szCs w:val="24"/>
              </w:rPr>
            </w:pPr>
            <w:r w:rsidRPr="00375ACC">
              <w:rPr>
                <w:rFonts w:ascii="Arial" w:hAnsi="Arial" w:cs="Arial"/>
                <w:sz w:val="24"/>
                <w:szCs w:val="24"/>
              </w:rPr>
              <w:t>Mutaciones identificadas en el ~10%  de líneas celulares y tumores.</w:t>
            </w:r>
          </w:p>
          <w:p w:rsidR="00375ACC" w:rsidRPr="00375ACC" w:rsidRDefault="00375ACC" w:rsidP="00BA1770">
            <w:pPr>
              <w:pStyle w:val="Sinespaciado"/>
              <w:rPr>
                <w:rFonts w:ascii="Arial" w:hAnsi="Arial" w:cs="Arial"/>
                <w:sz w:val="24"/>
                <w:szCs w:val="24"/>
              </w:rPr>
            </w:pPr>
          </w:p>
        </w:tc>
      </w:tr>
      <w:tr w:rsidR="00574306" w:rsidRPr="00375ACC" w:rsidTr="00375ACC">
        <w:trPr>
          <w:trHeight w:val="510"/>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CTNNB1</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3p21</w:t>
            </w:r>
          </w:p>
        </w:tc>
        <w:tc>
          <w:tcPr>
            <w:tcW w:w="7156" w:type="dxa"/>
            <w:shd w:val="clear" w:color="auto" w:fill="B6DDE8" w:themeFill="accent5" w:themeFillTint="66"/>
            <w:hideMark/>
          </w:tcPr>
          <w:p w:rsidR="00574306" w:rsidRDefault="00574306" w:rsidP="00BA1770">
            <w:pPr>
              <w:pStyle w:val="Sinespaciado"/>
              <w:rPr>
                <w:rFonts w:ascii="Arial" w:hAnsi="Arial" w:cs="Arial"/>
                <w:sz w:val="24"/>
                <w:szCs w:val="24"/>
              </w:rPr>
            </w:pPr>
            <w:r w:rsidRPr="00375ACC">
              <w:rPr>
                <w:rFonts w:ascii="Arial" w:hAnsi="Arial" w:cs="Arial"/>
                <w:sz w:val="24"/>
                <w:szCs w:val="24"/>
              </w:rPr>
              <w:t>Mutado en un &lt;10% de M. y líneas celulares.</w:t>
            </w:r>
          </w:p>
          <w:p w:rsidR="00375ACC" w:rsidRPr="00375ACC" w:rsidRDefault="00375ACC" w:rsidP="00BA1770">
            <w:pPr>
              <w:pStyle w:val="Sinespaciado"/>
              <w:rPr>
                <w:rFonts w:ascii="Arial" w:hAnsi="Arial" w:cs="Arial"/>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APAF1</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12q23</w:t>
            </w:r>
          </w:p>
        </w:tc>
        <w:tc>
          <w:tcPr>
            <w:tcW w:w="7156" w:type="dxa"/>
            <w:shd w:val="clear" w:color="auto" w:fill="B6DDE8" w:themeFill="accent5" w:themeFillTint="66"/>
            <w:hideMark/>
          </w:tcPr>
          <w:p w:rsidR="00574306" w:rsidRDefault="00574306" w:rsidP="00BA1770">
            <w:pPr>
              <w:pStyle w:val="Sinespaciado"/>
              <w:rPr>
                <w:rFonts w:ascii="Arial" w:hAnsi="Arial" w:cs="Arial"/>
                <w:sz w:val="24"/>
                <w:szCs w:val="24"/>
              </w:rPr>
            </w:pPr>
            <w:r w:rsidRPr="00375ACC">
              <w:rPr>
                <w:rFonts w:ascii="Arial" w:hAnsi="Arial" w:cs="Arial"/>
                <w:sz w:val="24"/>
                <w:szCs w:val="24"/>
              </w:rPr>
              <w:t xml:space="preserve">Sin mutaciones ampliadas en el ~40-50% de los M. </w:t>
            </w:r>
            <w:r w:rsidRPr="00375ACC">
              <w:rPr>
                <w:rFonts w:ascii="Arial" w:hAnsi="Arial" w:cs="Arial"/>
                <w:color w:val="0000CC"/>
                <w:sz w:val="24"/>
                <w:szCs w:val="24"/>
              </w:rPr>
              <w:t>Quimiorresistencia.</w:t>
            </w:r>
            <w:r w:rsidRPr="00375ACC">
              <w:rPr>
                <w:rFonts w:ascii="Arial" w:hAnsi="Arial" w:cs="Arial"/>
                <w:sz w:val="24"/>
                <w:szCs w:val="24"/>
              </w:rPr>
              <w:t xml:space="preserve"> </w:t>
            </w:r>
          </w:p>
          <w:p w:rsidR="00375ACC" w:rsidRPr="00375ACC" w:rsidRDefault="00375ACC" w:rsidP="00BA1770">
            <w:pPr>
              <w:pStyle w:val="Sinespaciado"/>
              <w:rPr>
                <w:rFonts w:ascii="Arial" w:hAnsi="Arial" w:cs="Arial"/>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NEDD9</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6p</w:t>
            </w:r>
          </w:p>
        </w:tc>
        <w:tc>
          <w:tcPr>
            <w:tcW w:w="7156" w:type="dxa"/>
            <w:shd w:val="clear" w:color="auto" w:fill="B6DDE8" w:themeFill="accent5" w:themeFillTint="66"/>
            <w:hideMark/>
          </w:tcPr>
          <w:p w:rsidR="00574306" w:rsidRDefault="00574306" w:rsidP="00BA1770">
            <w:pPr>
              <w:pStyle w:val="Sinespaciado"/>
              <w:rPr>
                <w:rFonts w:ascii="Arial" w:hAnsi="Arial" w:cs="Arial"/>
                <w:color w:val="0000CC"/>
                <w:sz w:val="24"/>
                <w:szCs w:val="24"/>
              </w:rPr>
            </w:pPr>
            <w:r w:rsidRPr="00375ACC">
              <w:rPr>
                <w:rFonts w:ascii="Arial" w:hAnsi="Arial" w:cs="Arial"/>
                <w:color w:val="0000CC"/>
                <w:sz w:val="24"/>
                <w:szCs w:val="24"/>
              </w:rPr>
              <w:t>Mayor capacidad metastasiante. No en M. sin MTS</w:t>
            </w:r>
          </w:p>
          <w:p w:rsidR="00375ACC" w:rsidRPr="00375ACC" w:rsidRDefault="00375ACC" w:rsidP="00BA1770">
            <w:pPr>
              <w:pStyle w:val="Sinespaciado"/>
              <w:rPr>
                <w:rFonts w:ascii="Arial" w:hAnsi="Arial" w:cs="Arial"/>
                <w:color w:val="0000CC"/>
                <w:sz w:val="24"/>
                <w:szCs w:val="24"/>
              </w:rPr>
            </w:pPr>
          </w:p>
        </w:tc>
      </w:tr>
      <w:tr w:rsidR="00574306" w:rsidRPr="00375ACC" w:rsidTr="00375ACC">
        <w:trPr>
          <w:trHeight w:val="485"/>
        </w:trPr>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KIT</w:t>
            </w:r>
          </w:p>
        </w:tc>
        <w:tc>
          <w:tcPr>
            <w:tcW w:w="0" w:type="auto"/>
            <w:shd w:val="clear" w:color="auto" w:fill="B6DDE8" w:themeFill="accent5" w:themeFillTint="66"/>
            <w:hideMark/>
          </w:tcPr>
          <w:p w:rsidR="00574306" w:rsidRPr="00375ACC" w:rsidRDefault="00574306" w:rsidP="00375ACC">
            <w:pPr>
              <w:pStyle w:val="Sinespaciado"/>
              <w:jc w:val="both"/>
              <w:rPr>
                <w:rFonts w:ascii="Arial" w:hAnsi="Arial" w:cs="Arial"/>
                <w:b/>
                <w:sz w:val="24"/>
                <w:szCs w:val="24"/>
              </w:rPr>
            </w:pPr>
            <w:r w:rsidRPr="00375ACC">
              <w:rPr>
                <w:rFonts w:ascii="Arial" w:hAnsi="Arial" w:cs="Arial"/>
                <w:b/>
                <w:sz w:val="24"/>
                <w:szCs w:val="24"/>
              </w:rPr>
              <w:t>17p-13q</w:t>
            </w:r>
          </w:p>
        </w:tc>
        <w:tc>
          <w:tcPr>
            <w:tcW w:w="7156" w:type="dxa"/>
            <w:shd w:val="clear" w:color="auto" w:fill="B6DDE8" w:themeFill="accent5" w:themeFillTint="66"/>
            <w:hideMark/>
          </w:tcPr>
          <w:p w:rsidR="00574306" w:rsidRDefault="00574306" w:rsidP="00BA1770">
            <w:pPr>
              <w:pStyle w:val="Sinespaciado"/>
              <w:rPr>
                <w:rFonts w:ascii="Arial" w:hAnsi="Arial" w:cs="Arial"/>
                <w:sz w:val="24"/>
                <w:szCs w:val="24"/>
              </w:rPr>
            </w:pPr>
            <w:r w:rsidRPr="00375ACC">
              <w:rPr>
                <w:rFonts w:ascii="Arial" w:hAnsi="Arial" w:cs="Arial"/>
                <w:sz w:val="24"/>
                <w:szCs w:val="24"/>
              </w:rPr>
              <w:t xml:space="preserve">Mutado en </w:t>
            </w:r>
            <w:r w:rsidRPr="00375ACC">
              <w:rPr>
                <w:rFonts w:ascii="Arial" w:hAnsi="Arial" w:cs="Arial"/>
                <w:color w:val="FF0000"/>
                <w:sz w:val="24"/>
                <w:szCs w:val="24"/>
              </w:rPr>
              <w:t>acromucolentiginoso</w:t>
            </w:r>
            <w:r w:rsidRPr="00375ACC">
              <w:rPr>
                <w:rFonts w:ascii="Arial" w:hAnsi="Arial" w:cs="Arial"/>
                <w:sz w:val="24"/>
                <w:szCs w:val="24"/>
              </w:rPr>
              <w:t xml:space="preserve">. </w:t>
            </w:r>
            <w:r w:rsidRPr="00375ACC">
              <w:rPr>
                <w:rFonts w:ascii="Arial" w:hAnsi="Arial" w:cs="Arial"/>
                <w:color w:val="FF33CC"/>
                <w:sz w:val="24"/>
                <w:szCs w:val="24"/>
              </w:rPr>
              <w:t>No sol</w:t>
            </w:r>
            <w:r w:rsidRPr="00375ACC">
              <w:rPr>
                <w:rFonts w:ascii="Arial" w:hAnsi="Arial" w:cs="Arial"/>
                <w:sz w:val="24"/>
                <w:szCs w:val="24"/>
              </w:rPr>
              <w:t>.</w:t>
            </w:r>
          </w:p>
          <w:p w:rsidR="00375ACC" w:rsidRPr="00375ACC" w:rsidRDefault="00375ACC" w:rsidP="00BA1770">
            <w:pPr>
              <w:pStyle w:val="Sinespaciado"/>
              <w:rPr>
                <w:rFonts w:ascii="Arial" w:hAnsi="Arial" w:cs="Arial"/>
                <w:sz w:val="24"/>
                <w:szCs w:val="24"/>
              </w:rPr>
            </w:pPr>
          </w:p>
        </w:tc>
      </w:tr>
    </w:tbl>
    <w:p w:rsidR="00574306" w:rsidRDefault="00574306" w:rsidP="00574306">
      <w:pPr>
        <w:pStyle w:val="Predeterminado"/>
        <w:jc w:val="both"/>
      </w:pPr>
    </w:p>
    <w:p w:rsidR="00574306" w:rsidRDefault="00574306" w:rsidP="003F7D79">
      <w:pPr>
        <w:pStyle w:val="Predeterminado"/>
        <w:rPr>
          <w:rFonts w:ascii="Arial" w:hAnsi="Arial" w:cs="Arial"/>
          <w:sz w:val="28"/>
          <w:szCs w:val="28"/>
        </w:rPr>
      </w:pPr>
      <w:r>
        <w:rPr>
          <w:rFonts w:ascii="Arial" w:hAnsi="Arial" w:cs="Arial"/>
          <w:sz w:val="28"/>
          <w:szCs w:val="28"/>
        </w:rPr>
        <w:lastRenderedPageBreak/>
        <w:t xml:space="preserve">Gracias a los resultados obtenidos de distintos estudios que se llevan adelante para detectar genes alterados en los melanomas primarios y de sus implicancias en los enfermos (ver cuadro anterior), se está esbozando una </w:t>
      </w:r>
      <w:r>
        <w:rPr>
          <w:rFonts w:ascii="Arial" w:hAnsi="Arial" w:cs="Arial"/>
          <w:b/>
          <w:sz w:val="28"/>
          <w:szCs w:val="28"/>
        </w:rPr>
        <w:t>clasificación biomolecular</w:t>
      </w:r>
      <w:r>
        <w:rPr>
          <w:rFonts w:ascii="Arial" w:hAnsi="Arial" w:cs="Arial"/>
          <w:sz w:val="28"/>
          <w:szCs w:val="28"/>
        </w:rPr>
        <w:t xml:space="preserve"> de estos tumores, la que es posible que tenga tantas variedades como pacientes con melanoma haya. En base a los conocimientos actuales, ya se pueden distinguir melanomas adquiridos, de melanomas hereditarios; melanomas desarrollados por el sol, de los no desarrollados por el sol; melanomas con alta capacidad metastasiante y quimiorresistentes de los que no lo son, sólo por mencionar algunos ejemplos. </w:t>
      </w:r>
    </w:p>
    <w:p w:rsidR="00574306" w:rsidRDefault="00574306"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574306">
      <w:pPr>
        <w:pStyle w:val="Predeterminado"/>
        <w:jc w:val="both"/>
        <w:rPr>
          <w:rFonts w:ascii="Arial" w:hAnsi="Arial" w:cs="Arial"/>
          <w:sz w:val="28"/>
          <w:szCs w:val="28"/>
        </w:rPr>
      </w:pPr>
    </w:p>
    <w:p w:rsidR="00B66827" w:rsidRDefault="00B66827" w:rsidP="00B66827">
      <w:pPr>
        <w:pStyle w:val="Predeterminado"/>
        <w:tabs>
          <w:tab w:val="clear" w:pos="709"/>
        </w:tabs>
        <w:ind w:left="-709"/>
        <w:jc w:val="center"/>
        <w:rPr>
          <w:rFonts w:ascii="Arial" w:hAnsi="Arial" w:cs="Arial"/>
          <w:noProof/>
          <w:sz w:val="28"/>
          <w:szCs w:val="28"/>
          <w:lang w:eastAsia="es-AR"/>
        </w:rPr>
      </w:pPr>
      <w:r>
        <w:rPr>
          <w:rFonts w:ascii="Arial" w:hAnsi="Arial" w:cs="Arial"/>
          <w:noProof/>
          <w:sz w:val="28"/>
          <w:szCs w:val="28"/>
          <w:lang w:val="es-VE" w:eastAsia="es-VE"/>
        </w:rPr>
        <w:drawing>
          <wp:inline distT="0" distB="0" distL="0" distR="0">
            <wp:extent cx="5625005" cy="6225484"/>
            <wp:effectExtent l="57150" t="38100" r="32845" b="22916"/>
            <wp:docPr id="11" name="Imagen 1" descr="F:\Carpeta sin títul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peta sin título\grafico"/>
                    <pic:cNvPicPr>
                      <a:picLocks noChangeAspect="1" noChangeArrowheads="1"/>
                    </pic:cNvPicPr>
                  </pic:nvPicPr>
                  <pic:blipFill>
                    <a:blip r:embed="rId15" cstate="print"/>
                    <a:srcRect/>
                    <a:stretch>
                      <a:fillRect/>
                    </a:stretch>
                  </pic:blipFill>
                  <pic:spPr bwMode="auto">
                    <a:xfrm>
                      <a:off x="0" y="0"/>
                      <a:ext cx="5624982" cy="6225459"/>
                    </a:xfrm>
                    <a:prstGeom prst="rect">
                      <a:avLst/>
                    </a:prstGeom>
                    <a:noFill/>
                    <a:ln w="28575">
                      <a:solidFill>
                        <a:schemeClr val="tx1"/>
                      </a:solidFill>
                      <a:miter lim="800000"/>
                      <a:headEnd/>
                      <a:tailEnd/>
                    </a:ln>
                  </pic:spPr>
                </pic:pic>
              </a:graphicData>
            </a:graphic>
          </wp:inline>
        </w:drawing>
      </w:r>
    </w:p>
    <w:p w:rsidR="00B66827" w:rsidRDefault="00B66827" w:rsidP="007A4427">
      <w:pPr>
        <w:pStyle w:val="Predeterminado"/>
        <w:tabs>
          <w:tab w:val="clear" w:pos="709"/>
          <w:tab w:val="left" w:pos="-284"/>
        </w:tabs>
        <w:ind w:left="-567"/>
        <w:jc w:val="both"/>
        <w:rPr>
          <w:rFonts w:ascii="Arial" w:hAnsi="Arial" w:cs="Arial"/>
          <w:b/>
          <w:sz w:val="28"/>
          <w:szCs w:val="28"/>
          <w:u w:val="single"/>
        </w:rPr>
      </w:pPr>
    </w:p>
    <w:p w:rsidR="00574306" w:rsidRDefault="007206E0" w:rsidP="007A4427">
      <w:pPr>
        <w:pStyle w:val="Predeterminado"/>
        <w:tabs>
          <w:tab w:val="clear" w:pos="709"/>
          <w:tab w:val="left" w:pos="-284"/>
        </w:tabs>
        <w:ind w:left="-567"/>
        <w:jc w:val="both"/>
        <w:rPr>
          <w:rFonts w:ascii="Arial" w:hAnsi="Arial" w:cs="Arial"/>
          <w:b/>
          <w:sz w:val="28"/>
          <w:szCs w:val="28"/>
        </w:rPr>
      </w:pPr>
      <w:r>
        <w:rPr>
          <w:rFonts w:ascii="Arial" w:hAnsi="Arial" w:cs="Arial"/>
          <w:b/>
          <w:sz w:val="28"/>
          <w:szCs w:val="28"/>
          <w:u w:val="single"/>
        </w:rPr>
        <w:t>Fig. 5</w:t>
      </w:r>
      <w:r w:rsidRPr="007206E0">
        <w:rPr>
          <w:rFonts w:ascii="Arial" w:hAnsi="Arial" w:cs="Arial"/>
          <w:sz w:val="28"/>
          <w:szCs w:val="28"/>
        </w:rPr>
        <w:t>:</w:t>
      </w:r>
      <w:r w:rsidR="007A4427">
        <w:rPr>
          <w:rFonts w:ascii="Arial" w:hAnsi="Arial" w:cs="Arial"/>
          <w:sz w:val="28"/>
          <w:szCs w:val="28"/>
        </w:rPr>
        <w:t xml:space="preserve"> Camino de señalización celular que sufre disregulación oncogénica en el melanoma</w:t>
      </w:r>
      <w:r w:rsidR="007A4427">
        <w:rPr>
          <w:rFonts w:ascii="Arial" w:hAnsi="Arial" w:cs="Arial"/>
          <w:b/>
          <w:sz w:val="28"/>
          <w:szCs w:val="28"/>
          <w:vertAlign w:val="superscript"/>
        </w:rPr>
        <w:t>10</w:t>
      </w:r>
      <w:r w:rsidR="002D5E0F">
        <w:rPr>
          <w:rFonts w:ascii="Arial" w:hAnsi="Arial" w:cs="Arial"/>
          <w:b/>
          <w:sz w:val="28"/>
          <w:szCs w:val="28"/>
        </w:rPr>
        <w:t>.</w:t>
      </w:r>
    </w:p>
    <w:p w:rsidR="00B66827" w:rsidRDefault="00B66827" w:rsidP="007A4427">
      <w:pPr>
        <w:pStyle w:val="Predeterminado"/>
        <w:tabs>
          <w:tab w:val="clear" w:pos="709"/>
          <w:tab w:val="left" w:pos="-284"/>
        </w:tabs>
        <w:ind w:left="-567"/>
        <w:jc w:val="both"/>
        <w:rPr>
          <w:rFonts w:ascii="Arial" w:hAnsi="Arial" w:cs="Arial"/>
          <w:b/>
          <w:sz w:val="28"/>
          <w:szCs w:val="28"/>
        </w:rPr>
      </w:pPr>
    </w:p>
    <w:p w:rsidR="00B66827" w:rsidRDefault="00B66827" w:rsidP="007A4427">
      <w:pPr>
        <w:pStyle w:val="Predeterminado"/>
        <w:tabs>
          <w:tab w:val="clear" w:pos="709"/>
          <w:tab w:val="left" w:pos="-284"/>
        </w:tabs>
        <w:ind w:left="-567"/>
        <w:jc w:val="both"/>
        <w:rPr>
          <w:rFonts w:ascii="Arial" w:hAnsi="Arial" w:cs="Arial"/>
          <w:b/>
          <w:sz w:val="28"/>
          <w:szCs w:val="28"/>
        </w:rPr>
      </w:pPr>
    </w:p>
    <w:p w:rsidR="00574306" w:rsidRDefault="00B66827" w:rsidP="003F7D79">
      <w:pPr>
        <w:pStyle w:val="Predeterminado"/>
        <w:rPr>
          <w:rFonts w:ascii="Arial" w:hAnsi="Arial" w:cs="Arial"/>
          <w:sz w:val="28"/>
          <w:szCs w:val="28"/>
        </w:rPr>
      </w:pPr>
      <w:r>
        <w:rPr>
          <w:rFonts w:ascii="Arial" w:hAnsi="Arial" w:cs="Arial"/>
          <w:sz w:val="28"/>
          <w:szCs w:val="28"/>
        </w:rPr>
        <w:t>P</w:t>
      </w:r>
      <w:r w:rsidR="00574306">
        <w:rPr>
          <w:rFonts w:ascii="Arial" w:hAnsi="Arial" w:cs="Arial"/>
          <w:sz w:val="28"/>
          <w:szCs w:val="28"/>
        </w:rPr>
        <w:t xml:space="preserve">or otro lado, el haber podido descifrar gran parte del camino de señalización celular que sufre la disregulación oncogénica en el melanoma, está permitiendo ensayar distintas </w:t>
      </w:r>
      <w:r w:rsidR="00574306">
        <w:rPr>
          <w:rFonts w:ascii="Arial" w:hAnsi="Arial" w:cs="Arial"/>
          <w:b/>
          <w:sz w:val="28"/>
          <w:szCs w:val="28"/>
        </w:rPr>
        <w:t>terapias dirigidas al blanco</w:t>
      </w:r>
      <w:r w:rsidR="00574306">
        <w:rPr>
          <w:rFonts w:ascii="Arial" w:hAnsi="Arial" w:cs="Arial"/>
          <w:sz w:val="28"/>
          <w:szCs w:val="28"/>
        </w:rPr>
        <w:t xml:space="preserve"> en todos y cada uno de sus pasos, con algunos resultados preliminares alentadores.</w:t>
      </w:r>
    </w:p>
    <w:p w:rsidR="00FD442D" w:rsidRDefault="00FD442D" w:rsidP="00574306">
      <w:pPr>
        <w:pStyle w:val="Predeterminado"/>
        <w:jc w:val="both"/>
        <w:rPr>
          <w:rFonts w:ascii="Arial" w:hAnsi="Arial" w:cs="Arial"/>
          <w:sz w:val="28"/>
          <w:szCs w:val="28"/>
        </w:rPr>
      </w:pPr>
    </w:p>
    <w:p w:rsidR="007A4427" w:rsidRDefault="00574306" w:rsidP="00FD442D">
      <w:pPr>
        <w:pStyle w:val="Predeterminado"/>
        <w:tabs>
          <w:tab w:val="clear" w:pos="709"/>
          <w:tab w:val="left" w:pos="-709"/>
        </w:tabs>
        <w:ind w:left="-426"/>
        <w:jc w:val="both"/>
        <w:rPr>
          <w:rFonts w:ascii="Arial" w:hAnsi="Arial" w:cs="Arial"/>
          <w:sz w:val="28"/>
          <w:szCs w:val="28"/>
        </w:rPr>
      </w:pPr>
      <w:r w:rsidRPr="00F562EA">
        <w:rPr>
          <w:rFonts w:ascii="Arial" w:hAnsi="Arial" w:cs="Arial"/>
          <w:noProof/>
          <w:sz w:val="28"/>
          <w:szCs w:val="28"/>
          <w:lang w:val="es-VE" w:eastAsia="es-VE"/>
        </w:rPr>
        <w:drawing>
          <wp:inline distT="0" distB="0" distL="0" distR="0">
            <wp:extent cx="6338351" cy="5022631"/>
            <wp:effectExtent l="57150" t="38100" r="43399" b="25619"/>
            <wp:docPr id="8" name="Imagen 1"/>
            <wp:cNvGraphicFramePr/>
            <a:graphic xmlns:a="http://schemas.openxmlformats.org/drawingml/2006/main">
              <a:graphicData uri="http://schemas.openxmlformats.org/drawingml/2006/picture">
                <pic:pic xmlns:pic="http://schemas.openxmlformats.org/drawingml/2006/picture">
                  <pic:nvPicPr>
                    <pic:cNvPr id="22530" name="Picture 7"/>
                    <pic:cNvPicPr>
                      <a:picLocks noChangeAspect="1" noChangeArrowheads="1"/>
                    </pic:cNvPicPr>
                  </pic:nvPicPr>
                  <pic:blipFill>
                    <a:blip r:embed="rId16" cstate="print"/>
                    <a:srcRect/>
                    <a:stretch>
                      <a:fillRect/>
                    </a:stretch>
                  </pic:blipFill>
                  <pic:spPr bwMode="auto">
                    <a:xfrm>
                      <a:off x="0" y="0"/>
                      <a:ext cx="6338962" cy="5023115"/>
                    </a:xfrm>
                    <a:prstGeom prst="rect">
                      <a:avLst/>
                    </a:prstGeom>
                    <a:solidFill>
                      <a:srgbClr val="C0A5F7">
                        <a:alpha val="38823"/>
                      </a:srgbClr>
                    </a:solidFill>
                    <a:ln w="28575" cmpd="thickThin">
                      <a:solidFill>
                        <a:schemeClr val="tx1"/>
                      </a:solidFill>
                      <a:miter lim="800000"/>
                      <a:headEnd/>
                      <a:tailEnd/>
                    </a:ln>
                  </pic:spPr>
                </pic:pic>
              </a:graphicData>
            </a:graphic>
          </wp:inline>
        </w:drawing>
      </w:r>
    </w:p>
    <w:p w:rsidR="00FD442D" w:rsidRDefault="00FD442D" w:rsidP="00FD442D">
      <w:pPr>
        <w:pStyle w:val="Predeterminado"/>
        <w:ind w:left="-426"/>
        <w:jc w:val="both"/>
        <w:rPr>
          <w:rFonts w:ascii="Arial" w:hAnsi="Arial" w:cs="Arial"/>
          <w:sz w:val="28"/>
          <w:szCs w:val="28"/>
        </w:rPr>
      </w:pPr>
    </w:p>
    <w:p w:rsidR="00574306" w:rsidRDefault="007A4427" w:rsidP="00FD442D">
      <w:pPr>
        <w:pStyle w:val="Predeterminado"/>
        <w:tabs>
          <w:tab w:val="clear" w:pos="709"/>
          <w:tab w:val="left" w:pos="-567"/>
          <w:tab w:val="left" w:pos="-284"/>
          <w:tab w:val="left" w:pos="0"/>
        </w:tabs>
        <w:ind w:hanging="426"/>
        <w:jc w:val="both"/>
        <w:rPr>
          <w:rFonts w:ascii="Arial" w:hAnsi="Arial" w:cs="Arial"/>
          <w:sz w:val="28"/>
          <w:szCs w:val="28"/>
        </w:rPr>
      </w:pPr>
      <w:r w:rsidRPr="00FD442D">
        <w:rPr>
          <w:rFonts w:ascii="Arial" w:hAnsi="Arial" w:cs="Arial"/>
          <w:b/>
          <w:sz w:val="28"/>
          <w:szCs w:val="28"/>
          <w:u w:val="single"/>
        </w:rPr>
        <w:t>Fig.6:</w:t>
      </w:r>
      <w:r w:rsidRPr="00FD442D">
        <w:rPr>
          <w:rFonts w:ascii="Arial" w:hAnsi="Arial" w:cs="Arial"/>
          <w:sz w:val="28"/>
          <w:szCs w:val="28"/>
        </w:rPr>
        <w:t xml:space="preserve"> </w:t>
      </w:r>
      <w:r w:rsidR="00FD442D" w:rsidRPr="00FD442D">
        <w:rPr>
          <w:rFonts w:ascii="Arial" w:hAnsi="Arial" w:cs="Arial"/>
          <w:sz w:val="28"/>
          <w:szCs w:val="28"/>
        </w:rPr>
        <w:t>Diferentes blancos de acci</w:t>
      </w:r>
      <w:r w:rsidR="00FD442D">
        <w:rPr>
          <w:rFonts w:ascii="Arial" w:hAnsi="Arial" w:cs="Arial"/>
          <w:sz w:val="28"/>
          <w:szCs w:val="28"/>
        </w:rPr>
        <w:t>ón de nuevas terapias para  melanoma</w:t>
      </w:r>
      <w:r w:rsidR="00FD442D">
        <w:rPr>
          <w:rFonts w:ascii="Arial" w:hAnsi="Arial" w:cs="Arial"/>
          <w:b/>
          <w:sz w:val="28"/>
          <w:szCs w:val="28"/>
          <w:vertAlign w:val="superscript"/>
        </w:rPr>
        <w:t>11</w:t>
      </w:r>
      <w:r w:rsidR="00FD442D">
        <w:rPr>
          <w:rFonts w:ascii="Arial" w:hAnsi="Arial" w:cs="Arial"/>
          <w:sz w:val="28"/>
          <w:szCs w:val="28"/>
        </w:rPr>
        <w:t>.</w:t>
      </w:r>
      <w:r w:rsidR="00574306" w:rsidRPr="00FD442D">
        <w:rPr>
          <w:rFonts w:ascii="Arial" w:hAnsi="Arial" w:cs="Arial"/>
          <w:sz w:val="28"/>
          <w:szCs w:val="28"/>
        </w:rPr>
        <w:t xml:space="preserve">       </w:t>
      </w:r>
    </w:p>
    <w:p w:rsidR="002D5E0F" w:rsidRPr="00FD442D" w:rsidRDefault="002D5E0F" w:rsidP="00FD442D">
      <w:pPr>
        <w:pStyle w:val="Predeterminado"/>
        <w:tabs>
          <w:tab w:val="clear" w:pos="709"/>
          <w:tab w:val="left" w:pos="-567"/>
          <w:tab w:val="left" w:pos="-284"/>
          <w:tab w:val="left" w:pos="0"/>
        </w:tabs>
        <w:ind w:hanging="426"/>
        <w:jc w:val="both"/>
        <w:rPr>
          <w:rFonts w:ascii="Arial" w:hAnsi="Arial" w:cs="Arial"/>
          <w:sz w:val="28"/>
          <w:szCs w:val="28"/>
        </w:rPr>
      </w:pPr>
    </w:p>
    <w:p w:rsidR="00574306" w:rsidRPr="00FD442D" w:rsidRDefault="00574306" w:rsidP="00574306">
      <w:pPr>
        <w:pStyle w:val="Predeterminado"/>
        <w:jc w:val="both"/>
        <w:rPr>
          <w:rFonts w:ascii="Arial" w:hAnsi="Arial" w:cs="Arial"/>
        </w:rPr>
      </w:pPr>
    </w:p>
    <w:p w:rsidR="00500F15" w:rsidRPr="002B701A" w:rsidRDefault="002B701A" w:rsidP="002B21B6">
      <w:pPr>
        <w:rPr>
          <w:rFonts w:ascii="Arial" w:hAnsi="Arial" w:cs="Arial"/>
          <w:sz w:val="28"/>
        </w:rPr>
      </w:pPr>
      <w:r>
        <w:rPr>
          <w:rFonts w:ascii="Arial" w:hAnsi="Arial" w:cs="Arial"/>
          <w:bCs/>
          <w:sz w:val="28"/>
        </w:rPr>
        <w:lastRenderedPageBreak/>
        <w:t xml:space="preserve">Como </w:t>
      </w:r>
      <w:r w:rsidRPr="002B701A">
        <w:rPr>
          <w:rFonts w:ascii="Arial" w:hAnsi="Arial" w:cs="Arial"/>
          <w:bCs/>
          <w:sz w:val="28"/>
        </w:rPr>
        <w:t xml:space="preserve">ejemplo de estas </w:t>
      </w:r>
      <w:r>
        <w:rPr>
          <w:rFonts w:ascii="Arial" w:hAnsi="Arial" w:cs="Arial"/>
          <w:bCs/>
          <w:sz w:val="28"/>
        </w:rPr>
        <w:t xml:space="preserve">nuevas </w:t>
      </w:r>
      <w:r w:rsidRPr="002B701A">
        <w:rPr>
          <w:rFonts w:ascii="Arial" w:hAnsi="Arial" w:cs="Arial"/>
          <w:bCs/>
          <w:sz w:val="28"/>
        </w:rPr>
        <w:t xml:space="preserve">terapias dirigidas tenemos al </w:t>
      </w:r>
      <w:r w:rsidR="009D7B3A" w:rsidRPr="002B701A">
        <w:rPr>
          <w:rFonts w:ascii="Arial" w:hAnsi="Arial" w:cs="Arial"/>
          <w:bCs/>
          <w:sz w:val="28"/>
        </w:rPr>
        <w:t xml:space="preserve">Ipilimumab </w:t>
      </w:r>
      <w:r w:rsidR="009D7B3A" w:rsidRPr="002B701A">
        <w:rPr>
          <w:rFonts w:ascii="Arial" w:hAnsi="Arial" w:cs="Arial"/>
          <w:sz w:val="28"/>
        </w:rPr>
        <w:t>(</w:t>
      </w:r>
      <w:r>
        <w:rPr>
          <w:rFonts w:ascii="Arial" w:hAnsi="Arial" w:cs="Arial"/>
          <w:sz w:val="28"/>
        </w:rPr>
        <w:t xml:space="preserve">Bristol Myers Squibb y Madarex), que es un </w:t>
      </w:r>
      <w:r w:rsidR="009D7B3A" w:rsidRPr="002B701A">
        <w:rPr>
          <w:rFonts w:ascii="Arial" w:hAnsi="Arial" w:cs="Arial"/>
          <w:sz w:val="28"/>
        </w:rPr>
        <w:t>anticuerpo</w:t>
      </w:r>
      <w:r w:rsidR="00967924" w:rsidRPr="002B701A">
        <w:rPr>
          <w:rFonts w:ascii="Arial" w:hAnsi="Arial" w:cs="Arial"/>
          <w:sz w:val="28"/>
        </w:rPr>
        <w:t xml:space="preserve"> totalmente humano que se une a la molécula CTLA-4 de los linfocitos T citotóxicos, estimulando el sistema inmune.</w:t>
      </w:r>
      <w:r w:rsidR="009D7B3A" w:rsidRPr="002B701A">
        <w:rPr>
          <w:rFonts w:ascii="Arial" w:hAnsi="Arial" w:cs="Arial"/>
          <w:sz w:val="28"/>
        </w:rPr>
        <w:t xml:space="preserve"> Se encuentra en estudios en fase III</w:t>
      </w:r>
      <w:r w:rsidR="00967924" w:rsidRPr="002B701A">
        <w:rPr>
          <w:rFonts w:ascii="Arial" w:hAnsi="Arial" w:cs="Arial"/>
          <w:sz w:val="28"/>
        </w:rPr>
        <w:t xml:space="preserve">, para </w:t>
      </w:r>
      <w:r w:rsidR="00133A39">
        <w:rPr>
          <w:rFonts w:ascii="Arial" w:hAnsi="Arial" w:cs="Arial"/>
          <w:sz w:val="28"/>
        </w:rPr>
        <w:t>melanoma avanza</w:t>
      </w:r>
      <w:r w:rsidR="00967924" w:rsidRPr="002B701A">
        <w:rPr>
          <w:rFonts w:ascii="Arial" w:hAnsi="Arial" w:cs="Arial"/>
          <w:sz w:val="28"/>
        </w:rPr>
        <w:t>do (</w:t>
      </w:r>
      <w:r w:rsidR="009D7B3A" w:rsidRPr="002B701A">
        <w:rPr>
          <w:rFonts w:ascii="Arial" w:hAnsi="Arial" w:cs="Arial"/>
          <w:sz w:val="28"/>
        </w:rPr>
        <w:t xml:space="preserve">estadío </w:t>
      </w:r>
      <w:r w:rsidR="00967924" w:rsidRPr="002B701A">
        <w:rPr>
          <w:rFonts w:ascii="Arial" w:hAnsi="Arial" w:cs="Arial"/>
          <w:sz w:val="28"/>
        </w:rPr>
        <w:t>IV).</w:t>
      </w:r>
      <w:r w:rsidR="009D7B3A" w:rsidRPr="002B701A">
        <w:rPr>
          <w:rFonts w:ascii="Arial" w:hAnsi="Arial" w:cs="Arial"/>
          <w:sz w:val="28"/>
        </w:rPr>
        <w:t xml:space="preserve"> Ha demostrado una </w:t>
      </w:r>
      <w:r w:rsidR="00500F15" w:rsidRPr="002B701A">
        <w:rPr>
          <w:rFonts w:ascii="Arial" w:hAnsi="Arial" w:cs="Arial"/>
          <w:sz w:val="28"/>
        </w:rPr>
        <w:t xml:space="preserve">sobrevida a un año de </w:t>
      </w:r>
      <w:r w:rsidR="00967924" w:rsidRPr="002B701A">
        <w:rPr>
          <w:rFonts w:ascii="Arial" w:hAnsi="Arial" w:cs="Arial"/>
          <w:sz w:val="28"/>
        </w:rPr>
        <w:t>44 – 46% (25% con vacuna gp100)</w:t>
      </w:r>
      <w:r w:rsidR="00500F15" w:rsidRPr="002B701A">
        <w:rPr>
          <w:rFonts w:ascii="Arial" w:hAnsi="Arial" w:cs="Arial"/>
          <w:sz w:val="28"/>
        </w:rPr>
        <w:t xml:space="preserve"> y un 2</w:t>
      </w:r>
      <w:r w:rsidR="009D7B3A" w:rsidRPr="002B701A">
        <w:rPr>
          <w:rFonts w:ascii="Arial" w:hAnsi="Arial" w:cs="Arial"/>
          <w:sz w:val="28"/>
        </w:rPr>
        <w:t>2 – 24% sobrevida a 2 años (14% con vacuna sola).</w:t>
      </w:r>
      <w:r w:rsidR="00500F15" w:rsidRPr="002B701A">
        <w:rPr>
          <w:rFonts w:ascii="Arial" w:hAnsi="Arial" w:cs="Arial"/>
          <w:sz w:val="28"/>
        </w:rPr>
        <w:t xml:space="preserve"> Tiene una respuesta terapéutica tardía con reportes de efectividad después de las 18 semanas de tratamiento.  Dentro de l</w:t>
      </w:r>
      <w:r w:rsidR="00C172A3">
        <w:rPr>
          <w:rFonts w:ascii="Arial" w:hAnsi="Arial" w:cs="Arial"/>
          <w:sz w:val="28"/>
        </w:rPr>
        <w:t>os efectos adversos se destacan</w:t>
      </w:r>
      <w:r w:rsidR="00500F15" w:rsidRPr="002B701A">
        <w:rPr>
          <w:rFonts w:ascii="Arial" w:hAnsi="Arial" w:cs="Arial"/>
          <w:sz w:val="28"/>
        </w:rPr>
        <w:t xml:space="preserve">: </w:t>
      </w:r>
      <w:r w:rsidR="00967924" w:rsidRPr="002B701A">
        <w:rPr>
          <w:rFonts w:ascii="Arial" w:hAnsi="Arial" w:cs="Arial"/>
          <w:sz w:val="28"/>
        </w:rPr>
        <w:t>dermatitis, diarrea, hepatitis, uveítis, hipofisitis, nefritis (t</w:t>
      </w:r>
      <w:r w:rsidR="00552CF3">
        <w:rPr>
          <w:rFonts w:ascii="Arial" w:hAnsi="Arial" w:cs="Arial"/>
          <w:sz w:val="28"/>
        </w:rPr>
        <w:t>ratamien</w:t>
      </w:r>
      <w:r w:rsidR="00C172A3">
        <w:rPr>
          <w:rFonts w:ascii="Arial" w:hAnsi="Arial" w:cs="Arial"/>
          <w:sz w:val="28"/>
        </w:rPr>
        <w:t>to: corticoides), c</w:t>
      </w:r>
      <w:r w:rsidR="00500F15" w:rsidRPr="002B701A">
        <w:rPr>
          <w:rFonts w:ascii="Arial" w:hAnsi="Arial" w:cs="Arial"/>
          <w:sz w:val="28"/>
        </w:rPr>
        <w:t>on un  15% de efectos adversos serios</w:t>
      </w:r>
      <w:r w:rsidR="00A44758">
        <w:rPr>
          <w:rFonts w:ascii="Arial" w:hAnsi="Arial" w:cs="Arial"/>
          <w:sz w:val="28"/>
        </w:rPr>
        <w:t xml:space="preserve"> </w:t>
      </w:r>
      <w:r w:rsidR="003346DD">
        <w:rPr>
          <w:rFonts w:ascii="Arial" w:hAnsi="Arial" w:cs="Arial"/>
          <w:sz w:val="28"/>
        </w:rPr>
        <w:t>(</w:t>
      </w:r>
      <w:r w:rsidR="00500F15" w:rsidRPr="002B701A">
        <w:rPr>
          <w:rFonts w:ascii="Arial" w:hAnsi="Arial" w:cs="Arial"/>
          <w:sz w:val="28"/>
        </w:rPr>
        <w:t>Asco - Chicago 2010</w:t>
      </w:r>
      <w:r w:rsidR="003346DD">
        <w:rPr>
          <w:rFonts w:ascii="Arial" w:hAnsi="Arial" w:cs="Arial"/>
          <w:sz w:val="28"/>
        </w:rPr>
        <w:t>)</w:t>
      </w:r>
      <w:r w:rsidR="00C172A3">
        <w:rPr>
          <w:rFonts w:ascii="Arial" w:hAnsi="Arial" w:cs="Arial"/>
          <w:sz w:val="28"/>
        </w:rPr>
        <w:t>.</w:t>
      </w:r>
    </w:p>
    <w:p w:rsidR="00133A39" w:rsidRDefault="00133A39" w:rsidP="002B21B6">
      <w:pPr>
        <w:pStyle w:val="Predeterminado"/>
        <w:rPr>
          <w:rFonts w:ascii="Arial" w:hAnsi="Arial" w:cs="Arial"/>
          <w:sz w:val="28"/>
          <w:szCs w:val="28"/>
        </w:rPr>
      </w:pPr>
      <w:r w:rsidRPr="00133A39">
        <w:rPr>
          <w:rFonts w:ascii="Arial" w:hAnsi="Arial" w:cs="Arial"/>
          <w:sz w:val="28"/>
          <w:szCs w:val="28"/>
        </w:rPr>
        <w:t xml:space="preserve">Otra molécula en estudio es la </w:t>
      </w:r>
      <w:r>
        <w:rPr>
          <w:rFonts w:ascii="Arial" w:hAnsi="Arial" w:cs="Arial"/>
          <w:sz w:val="28"/>
          <w:szCs w:val="28"/>
        </w:rPr>
        <w:t xml:space="preserve"> PLX 4032 (Plexxikon-Roche) que inhibe al </w:t>
      </w:r>
      <w:r w:rsidR="002B701A" w:rsidRPr="00133A39">
        <w:rPr>
          <w:rFonts w:ascii="Arial" w:hAnsi="Arial" w:cs="Arial"/>
          <w:sz w:val="28"/>
          <w:szCs w:val="28"/>
        </w:rPr>
        <w:t>BRAF</w:t>
      </w:r>
      <w:r>
        <w:rPr>
          <w:rFonts w:ascii="Arial" w:hAnsi="Arial" w:cs="Arial"/>
          <w:sz w:val="28"/>
          <w:szCs w:val="28"/>
        </w:rPr>
        <w:t>. Se</w:t>
      </w:r>
      <w:r w:rsidR="002B701A" w:rsidRPr="00133A39">
        <w:rPr>
          <w:rFonts w:ascii="Arial" w:hAnsi="Arial" w:cs="Arial"/>
          <w:sz w:val="28"/>
          <w:szCs w:val="28"/>
        </w:rPr>
        <w:t xml:space="preserve"> ensaya por vía oral para melanomas metastásicos (en fase</w:t>
      </w:r>
      <w:r w:rsidRPr="00133A39">
        <w:rPr>
          <w:rFonts w:ascii="Arial" w:hAnsi="Arial" w:cs="Arial"/>
          <w:sz w:val="28"/>
          <w:szCs w:val="28"/>
        </w:rPr>
        <w:t xml:space="preserve"> </w:t>
      </w:r>
      <w:r w:rsidR="002B701A" w:rsidRPr="00133A39">
        <w:rPr>
          <w:rFonts w:ascii="Arial" w:hAnsi="Arial" w:cs="Arial"/>
          <w:sz w:val="28"/>
          <w:szCs w:val="28"/>
        </w:rPr>
        <w:t>II y III) con 80% de remisión  total-parcial. Como efectos adversos se destaca la aparición de CEC</w:t>
      </w:r>
      <w:r w:rsidR="00A44758">
        <w:rPr>
          <w:rFonts w:ascii="Arial" w:hAnsi="Arial" w:cs="Arial"/>
          <w:sz w:val="28"/>
          <w:szCs w:val="28"/>
        </w:rPr>
        <w:t xml:space="preserve"> </w:t>
      </w:r>
      <w:r w:rsidR="00A44758">
        <w:rPr>
          <w:rFonts w:ascii="Arial" w:hAnsi="Arial" w:cs="Arial"/>
          <w:b/>
          <w:sz w:val="28"/>
          <w:szCs w:val="28"/>
          <w:vertAlign w:val="superscript"/>
        </w:rPr>
        <w:t>1</w:t>
      </w:r>
      <w:r w:rsidR="002D5E0F">
        <w:rPr>
          <w:rFonts w:ascii="Arial" w:hAnsi="Arial" w:cs="Arial"/>
          <w:b/>
          <w:sz w:val="28"/>
          <w:szCs w:val="28"/>
          <w:vertAlign w:val="superscript"/>
        </w:rPr>
        <w:t>2</w:t>
      </w:r>
      <w:r w:rsidR="00A44758">
        <w:rPr>
          <w:rFonts w:ascii="Arial" w:hAnsi="Arial" w:cs="Arial"/>
          <w:sz w:val="28"/>
          <w:szCs w:val="28"/>
        </w:rPr>
        <w:t xml:space="preserve">.   </w:t>
      </w:r>
      <w:r w:rsidR="002B701A" w:rsidRPr="00133A39">
        <w:rPr>
          <w:rFonts w:ascii="Arial" w:hAnsi="Arial" w:cs="Arial"/>
          <w:sz w:val="28"/>
          <w:szCs w:val="28"/>
        </w:rPr>
        <w:t xml:space="preserve">  </w:t>
      </w:r>
    </w:p>
    <w:p w:rsidR="002D5E0F" w:rsidRDefault="002D5E0F" w:rsidP="002B21B6">
      <w:pPr>
        <w:pStyle w:val="Predeterminado"/>
        <w:rPr>
          <w:rFonts w:ascii="Arial" w:hAnsi="Arial" w:cs="Arial"/>
          <w:sz w:val="28"/>
          <w:szCs w:val="28"/>
        </w:rPr>
      </w:pPr>
    </w:p>
    <w:p w:rsidR="00574306" w:rsidRPr="00133A39" w:rsidRDefault="00574306" w:rsidP="002B21B6">
      <w:pPr>
        <w:tabs>
          <w:tab w:val="num" w:pos="720"/>
        </w:tabs>
        <w:rPr>
          <w:rFonts w:ascii="Arial" w:hAnsi="Arial" w:cs="Arial"/>
          <w:sz w:val="28"/>
        </w:rPr>
      </w:pPr>
      <w:r>
        <w:rPr>
          <w:rFonts w:ascii="Arial" w:hAnsi="Arial" w:cs="Arial"/>
          <w:sz w:val="28"/>
          <w:szCs w:val="28"/>
        </w:rPr>
        <w:t xml:space="preserve">Más del 85% de los melanomas son adquiridos (esporádicos), el resto corresponde a melanomas familiares (hereditarios), con una herencia autosómica dominante, con penetrancia variable. </w:t>
      </w:r>
    </w:p>
    <w:p w:rsidR="00574306" w:rsidRDefault="00574306" w:rsidP="002B21B6">
      <w:pPr>
        <w:pStyle w:val="Prrafodelista"/>
        <w:numPr>
          <w:ilvl w:val="0"/>
          <w:numId w:val="11"/>
        </w:numPr>
      </w:pPr>
      <w:r>
        <w:rPr>
          <w:rFonts w:ascii="Arial" w:hAnsi="Arial" w:cs="Arial"/>
          <w:i/>
          <w:iCs/>
          <w:sz w:val="28"/>
          <w:szCs w:val="28"/>
        </w:rPr>
        <w:t>Alta penetrancia</w:t>
      </w:r>
      <w:r>
        <w:rPr>
          <w:rFonts w:ascii="Arial" w:hAnsi="Arial" w:cs="Arial"/>
          <w:sz w:val="28"/>
          <w:szCs w:val="28"/>
        </w:rPr>
        <w:t>: por mutaciones en los genes CDKN2A y CDK4 (genes implicados en el ciclo celular y en la senescencia del melanocito).</w:t>
      </w:r>
    </w:p>
    <w:p w:rsidR="00574306" w:rsidRDefault="00574306" w:rsidP="002B21B6">
      <w:pPr>
        <w:pStyle w:val="Prrafodelista"/>
        <w:numPr>
          <w:ilvl w:val="0"/>
          <w:numId w:val="11"/>
        </w:numPr>
      </w:pPr>
      <w:r w:rsidRPr="00552CF3">
        <w:rPr>
          <w:rFonts w:ascii="Arial" w:hAnsi="Arial" w:cs="Arial"/>
          <w:i/>
          <w:iCs/>
          <w:sz w:val="28"/>
          <w:szCs w:val="28"/>
        </w:rPr>
        <w:t>Baja penetrancia</w:t>
      </w:r>
      <w:r w:rsidRPr="00552CF3">
        <w:rPr>
          <w:rFonts w:ascii="Arial" w:hAnsi="Arial" w:cs="Arial"/>
          <w:sz w:val="28"/>
          <w:szCs w:val="28"/>
        </w:rPr>
        <w:t>: debido a polimorfismo nucleotídico puntual en o cerca de los genes MC1R, ASIP, TYR y TYRP1 (genes determinantes mayores de la pigmentación de la piel y el pelo).</w:t>
      </w:r>
    </w:p>
    <w:p w:rsidR="00574306" w:rsidRDefault="00574306" w:rsidP="002B21B6">
      <w:pPr>
        <w:pStyle w:val="Prrafodelista"/>
      </w:pPr>
      <w:r>
        <w:rPr>
          <w:rFonts w:ascii="Arial" w:hAnsi="Arial" w:cs="Arial"/>
          <w:iCs/>
          <w:sz w:val="28"/>
          <w:szCs w:val="28"/>
        </w:rPr>
        <w:t>Los melanoma</w:t>
      </w:r>
      <w:r w:rsidR="00C172A3">
        <w:rPr>
          <w:rFonts w:ascii="Arial" w:hAnsi="Arial" w:cs="Arial"/>
          <w:iCs/>
          <w:sz w:val="28"/>
          <w:szCs w:val="28"/>
        </w:rPr>
        <w:t>s</w:t>
      </w:r>
      <w:r>
        <w:rPr>
          <w:rFonts w:ascii="Arial" w:hAnsi="Arial" w:cs="Arial"/>
          <w:iCs/>
          <w:sz w:val="28"/>
          <w:szCs w:val="28"/>
        </w:rPr>
        <w:t xml:space="preserve"> familiares suelen ser más agresivos. La mutación del CDKN2A (también detectada en el cáncer de páncreas) estaría relacionada con melanomas múltiples. </w:t>
      </w:r>
    </w:p>
    <w:p w:rsidR="00574306" w:rsidRDefault="00574306" w:rsidP="002B21B6">
      <w:pPr>
        <w:pStyle w:val="Prrafodelista"/>
      </w:pPr>
      <w:r>
        <w:rPr>
          <w:rFonts w:ascii="Arial" w:hAnsi="Arial" w:cs="Arial"/>
          <w:iCs/>
          <w:sz w:val="28"/>
          <w:szCs w:val="28"/>
        </w:rPr>
        <w:t>En el sí</w:t>
      </w:r>
      <w:r w:rsidR="002B21B6">
        <w:rPr>
          <w:rFonts w:ascii="Arial" w:hAnsi="Arial" w:cs="Arial"/>
          <w:iCs/>
          <w:sz w:val="28"/>
          <w:szCs w:val="28"/>
        </w:rPr>
        <w:t>n</w:t>
      </w:r>
      <w:r>
        <w:rPr>
          <w:rFonts w:ascii="Arial" w:hAnsi="Arial" w:cs="Arial"/>
          <w:iCs/>
          <w:sz w:val="28"/>
          <w:szCs w:val="28"/>
        </w:rPr>
        <w:t>drome del nevo displásico familiar, están involucradas alteraciones en el cromosoma 1p36</w:t>
      </w:r>
      <w:r w:rsidR="00A44758">
        <w:rPr>
          <w:rFonts w:ascii="Arial" w:hAnsi="Arial" w:cs="Arial"/>
          <w:iCs/>
          <w:sz w:val="28"/>
          <w:szCs w:val="28"/>
        </w:rPr>
        <w:t xml:space="preserve"> </w:t>
      </w:r>
      <w:r w:rsidR="00A44758">
        <w:rPr>
          <w:rFonts w:ascii="Arial" w:hAnsi="Arial" w:cs="Arial"/>
          <w:b/>
          <w:iCs/>
          <w:sz w:val="28"/>
          <w:szCs w:val="28"/>
          <w:vertAlign w:val="superscript"/>
        </w:rPr>
        <w:t>1</w:t>
      </w:r>
      <w:r w:rsidR="002D5E0F">
        <w:rPr>
          <w:rFonts w:ascii="Arial" w:hAnsi="Arial" w:cs="Arial"/>
          <w:b/>
          <w:iCs/>
          <w:sz w:val="28"/>
          <w:szCs w:val="28"/>
          <w:vertAlign w:val="superscript"/>
        </w:rPr>
        <w:t>3</w:t>
      </w:r>
      <w:r>
        <w:rPr>
          <w:rFonts w:ascii="Arial" w:hAnsi="Arial" w:cs="Arial"/>
          <w:sz w:val="28"/>
          <w:szCs w:val="28"/>
        </w:rPr>
        <w:t>.</w:t>
      </w:r>
      <w:r>
        <w:rPr>
          <w:rFonts w:ascii="Arial" w:hAnsi="Arial" w:cs="Arial"/>
        </w:rPr>
        <w:t xml:space="preserve">            </w:t>
      </w:r>
    </w:p>
    <w:p w:rsidR="00574306" w:rsidRDefault="00574306" w:rsidP="002B21B6">
      <w:pPr>
        <w:pStyle w:val="Prrafodelista"/>
        <w:rPr>
          <w:rFonts w:ascii="Arial" w:hAnsi="Arial" w:cs="Arial"/>
          <w:sz w:val="28"/>
          <w:szCs w:val="28"/>
        </w:rPr>
      </w:pPr>
      <w:r>
        <w:rPr>
          <w:rFonts w:ascii="Arial" w:hAnsi="Arial" w:cs="Arial"/>
          <w:sz w:val="28"/>
          <w:szCs w:val="28"/>
        </w:rPr>
        <w:lastRenderedPageBreak/>
        <w:t xml:space="preserve">El melanoma es el resultado de alteraciones genéticas y fenómenos epigenéticos. Las alteraciones genéticas son mutaciones, deleciones, amplificaciones y translocaciones en los genes ya descriptos. </w:t>
      </w:r>
    </w:p>
    <w:p w:rsidR="00574306" w:rsidRDefault="00574306" w:rsidP="002B21B6">
      <w:pPr>
        <w:pStyle w:val="Prrafodelista"/>
        <w:rPr>
          <w:rFonts w:ascii="Arial" w:hAnsi="Arial" w:cs="Arial"/>
          <w:sz w:val="28"/>
          <w:szCs w:val="28"/>
          <w:lang w:val="es-ES"/>
        </w:rPr>
      </w:pPr>
      <w:r>
        <w:rPr>
          <w:rFonts w:ascii="Arial" w:hAnsi="Arial" w:cs="Arial"/>
          <w:sz w:val="28"/>
          <w:szCs w:val="28"/>
        </w:rPr>
        <w:t xml:space="preserve">Los fenómenos epigenéticos son cambios reversibles en la expresión de los genes, sin involucrar modificaciones en las secuencias de los nucleótidos. Los fenómenos epigenéticos mejor conocidos en el melanoma son las metilaciones aberrantes de las histonas y de regiones promotoras del gen (“islas </w:t>
      </w:r>
      <w:proofErr w:type="spellStart"/>
      <w:r>
        <w:rPr>
          <w:rFonts w:ascii="Arial" w:hAnsi="Arial" w:cs="Arial"/>
          <w:sz w:val="28"/>
          <w:szCs w:val="28"/>
        </w:rPr>
        <w:t>CpG</w:t>
      </w:r>
      <w:proofErr w:type="spellEnd"/>
      <w:r>
        <w:rPr>
          <w:rFonts w:ascii="Arial" w:hAnsi="Arial" w:cs="Arial"/>
          <w:sz w:val="28"/>
          <w:szCs w:val="28"/>
        </w:rPr>
        <w:t>”), que conducen a la inactivación transcripcional de genes supresores de tumor.</w:t>
      </w:r>
      <w:r>
        <w:rPr>
          <w:rFonts w:ascii="Arial" w:hAnsi="Arial" w:cs="Arial"/>
          <w:sz w:val="28"/>
          <w:szCs w:val="28"/>
          <w:lang w:val="es-ES"/>
        </w:rPr>
        <w:t xml:space="preserve"> </w:t>
      </w:r>
    </w:p>
    <w:p w:rsidR="00C172A3" w:rsidRDefault="00C172A3" w:rsidP="002B21B6">
      <w:pPr>
        <w:pStyle w:val="Prrafodelista"/>
      </w:pPr>
    </w:p>
    <w:p w:rsidR="00574306" w:rsidRDefault="00574306" w:rsidP="002B21B6">
      <w:pPr>
        <w:pStyle w:val="Prrafodelista"/>
      </w:pPr>
      <w:r>
        <w:rPr>
          <w:rFonts w:ascii="Arial" w:hAnsi="Arial" w:cs="Arial"/>
          <w:sz w:val="28"/>
          <w:szCs w:val="28"/>
        </w:rPr>
        <w:t>El gen BRAF codifica una quinasa que actúa en el camino de la señal de transducción “proteinquinasa activadora de mitógenos” (MAPK), que regula el crecimiento, sobrevida y migración celular.</w:t>
      </w:r>
    </w:p>
    <w:p w:rsidR="00574306" w:rsidRDefault="00574306" w:rsidP="002B21B6">
      <w:pPr>
        <w:pStyle w:val="Prrafodelista"/>
      </w:pPr>
      <w:r>
        <w:rPr>
          <w:rFonts w:ascii="Arial" w:hAnsi="Arial" w:cs="Arial"/>
          <w:sz w:val="28"/>
          <w:szCs w:val="28"/>
        </w:rPr>
        <w:t>La mutación del gen BRAF es un evento temprano en el desarrollo del fenotipo maligno y se la detecta en el 90% de los melanomas. La misma está relacionada con exposiciones solares intermitentes.</w:t>
      </w:r>
    </w:p>
    <w:p w:rsidR="00574306" w:rsidRDefault="00574306" w:rsidP="002B21B6">
      <w:pPr>
        <w:pStyle w:val="Prrafodelista"/>
      </w:pPr>
      <w:r>
        <w:rPr>
          <w:rFonts w:ascii="Arial" w:hAnsi="Arial" w:cs="Arial"/>
          <w:sz w:val="28"/>
          <w:szCs w:val="28"/>
        </w:rPr>
        <w:t xml:space="preserve">Se están utilizando drogas anti-BRAF con resultados preliminares alentadores (ver </w:t>
      </w:r>
      <w:r w:rsidR="00A44758">
        <w:rPr>
          <w:rFonts w:ascii="Arial" w:hAnsi="Arial" w:cs="Arial"/>
          <w:sz w:val="28"/>
          <w:szCs w:val="28"/>
        </w:rPr>
        <w:t>Fig. 6</w:t>
      </w:r>
      <w:r>
        <w:rPr>
          <w:rFonts w:ascii="Arial" w:hAnsi="Arial" w:cs="Arial"/>
          <w:sz w:val="28"/>
          <w:szCs w:val="28"/>
        </w:rPr>
        <w:t>).</w:t>
      </w:r>
    </w:p>
    <w:p w:rsidR="00574306" w:rsidRDefault="00574306" w:rsidP="00574306">
      <w:pPr>
        <w:pStyle w:val="Prrafodelista"/>
        <w:jc w:val="both"/>
      </w:pPr>
      <w:r>
        <w:rPr>
          <w:rFonts w:ascii="Arial" w:hAnsi="Arial" w:cs="Arial"/>
          <w:sz w:val="28"/>
          <w:szCs w:val="28"/>
        </w:rPr>
        <w:t>Si el BRAF no está mutado, lo está el NRAS o el KIT (MAL) o el GNAQ (melanoma uveal y nevo azul). No se detectaron en un mismo melanoma mutaciones asociadas de los genes BRAF y NRAS</w:t>
      </w:r>
      <w:r w:rsidR="00A44758">
        <w:rPr>
          <w:rFonts w:ascii="Arial" w:hAnsi="Arial" w:cs="Arial"/>
          <w:sz w:val="28"/>
          <w:szCs w:val="28"/>
        </w:rPr>
        <w:t xml:space="preserve"> </w:t>
      </w:r>
      <w:r w:rsidR="00A44758">
        <w:rPr>
          <w:rFonts w:ascii="Arial" w:hAnsi="Arial" w:cs="Arial"/>
          <w:b/>
          <w:sz w:val="28"/>
          <w:szCs w:val="28"/>
          <w:vertAlign w:val="superscript"/>
        </w:rPr>
        <w:t>1</w:t>
      </w:r>
      <w:r w:rsidR="002D5E0F">
        <w:rPr>
          <w:rFonts w:ascii="Arial" w:hAnsi="Arial" w:cs="Arial"/>
          <w:b/>
          <w:sz w:val="28"/>
          <w:szCs w:val="28"/>
          <w:vertAlign w:val="superscript"/>
        </w:rPr>
        <w:t>4</w:t>
      </w:r>
      <w:r w:rsidR="00A44758">
        <w:rPr>
          <w:rFonts w:ascii="Arial" w:hAnsi="Arial" w:cs="Arial"/>
          <w:sz w:val="28"/>
          <w:szCs w:val="28"/>
        </w:rPr>
        <w:t>.</w:t>
      </w:r>
    </w:p>
    <w:p w:rsidR="00574306" w:rsidRPr="00B66827" w:rsidRDefault="00574306" w:rsidP="00574306">
      <w:pPr>
        <w:pStyle w:val="Prrafodelista"/>
        <w:ind w:firstLine="720"/>
        <w:jc w:val="both"/>
      </w:pPr>
      <w:r>
        <w:rPr>
          <w:rFonts w:ascii="Arial" w:hAnsi="Arial" w:cs="Arial"/>
          <w:sz w:val="28"/>
          <w:szCs w:val="28"/>
        </w:rPr>
        <w:tab/>
      </w:r>
      <w:r>
        <w:rPr>
          <w:rFonts w:ascii="Arial" w:hAnsi="Arial" w:cs="Arial"/>
          <w:sz w:val="28"/>
          <w:szCs w:val="28"/>
        </w:rPr>
        <w:tab/>
      </w:r>
      <w:r>
        <w:rPr>
          <w:rFonts w:ascii="Arial" w:hAnsi="Arial" w:cs="Arial"/>
          <w:sz w:val="28"/>
          <w:szCs w:val="28"/>
        </w:rPr>
        <w:tab/>
      </w:r>
    </w:p>
    <w:p w:rsidR="00574306" w:rsidRPr="00B66827" w:rsidRDefault="00574306" w:rsidP="00574306">
      <w:pPr>
        <w:pStyle w:val="Predeterminado"/>
        <w:jc w:val="both"/>
      </w:pPr>
    </w:p>
    <w:p w:rsidR="00574306" w:rsidRPr="00B66827" w:rsidRDefault="00574306" w:rsidP="00574306">
      <w:pPr>
        <w:pStyle w:val="Prrafodelista"/>
        <w:jc w:val="both"/>
        <w:rPr>
          <w:rFonts w:ascii="Arial" w:hAnsi="Arial" w:cs="Arial"/>
          <w:sz w:val="28"/>
          <w:szCs w:val="28"/>
          <w:u w:val="single"/>
        </w:rPr>
      </w:pPr>
    </w:p>
    <w:p w:rsidR="005B6569" w:rsidRPr="00B66827" w:rsidRDefault="005B6569" w:rsidP="00574306">
      <w:pPr>
        <w:pStyle w:val="Prrafodelista"/>
        <w:jc w:val="both"/>
        <w:rPr>
          <w:rFonts w:ascii="Arial" w:hAnsi="Arial" w:cs="Arial"/>
          <w:sz w:val="28"/>
          <w:szCs w:val="28"/>
          <w:u w:val="single"/>
        </w:rPr>
      </w:pPr>
    </w:p>
    <w:p w:rsidR="005B6569" w:rsidRPr="00B66827" w:rsidRDefault="005B6569" w:rsidP="00574306">
      <w:pPr>
        <w:pStyle w:val="Prrafodelista"/>
        <w:jc w:val="both"/>
        <w:rPr>
          <w:rFonts w:ascii="Arial" w:hAnsi="Arial" w:cs="Arial"/>
          <w:sz w:val="28"/>
          <w:szCs w:val="28"/>
          <w:u w:val="single"/>
        </w:rPr>
      </w:pPr>
    </w:p>
    <w:p w:rsidR="005B6569" w:rsidRPr="00B66827" w:rsidRDefault="005B6569" w:rsidP="00574306">
      <w:pPr>
        <w:pStyle w:val="Prrafodelista"/>
        <w:jc w:val="both"/>
        <w:rPr>
          <w:rFonts w:ascii="Arial" w:hAnsi="Arial" w:cs="Arial"/>
          <w:sz w:val="28"/>
          <w:szCs w:val="28"/>
          <w:u w:val="single"/>
        </w:rPr>
      </w:pPr>
    </w:p>
    <w:p w:rsidR="005B6569" w:rsidRPr="00B66827" w:rsidRDefault="005B6569" w:rsidP="00574306">
      <w:pPr>
        <w:pStyle w:val="Prrafodelista"/>
        <w:jc w:val="both"/>
        <w:rPr>
          <w:rFonts w:ascii="Arial" w:hAnsi="Arial" w:cs="Arial"/>
          <w:sz w:val="28"/>
          <w:szCs w:val="28"/>
          <w:u w:val="single"/>
        </w:rPr>
      </w:pPr>
    </w:p>
    <w:p w:rsidR="005B6569" w:rsidRPr="00B66827" w:rsidRDefault="005B6569" w:rsidP="00574306">
      <w:pPr>
        <w:pStyle w:val="Prrafodelista"/>
        <w:jc w:val="both"/>
        <w:rPr>
          <w:rFonts w:ascii="Arial" w:hAnsi="Arial" w:cs="Arial"/>
          <w:sz w:val="28"/>
          <w:szCs w:val="28"/>
          <w:u w:val="single"/>
        </w:rPr>
      </w:pPr>
    </w:p>
    <w:p w:rsidR="005B6569" w:rsidRPr="00B66827" w:rsidRDefault="005B6569" w:rsidP="00574306">
      <w:pPr>
        <w:pStyle w:val="Prrafodelista"/>
        <w:jc w:val="both"/>
        <w:rPr>
          <w:rFonts w:ascii="Arial" w:hAnsi="Arial" w:cs="Arial"/>
          <w:sz w:val="28"/>
          <w:szCs w:val="28"/>
          <w:u w:val="single"/>
        </w:rPr>
      </w:pPr>
    </w:p>
    <w:p w:rsidR="005B6569" w:rsidRPr="00B66827" w:rsidRDefault="005B6569" w:rsidP="002B21B6">
      <w:pPr>
        <w:pStyle w:val="Prrafodelista"/>
        <w:rPr>
          <w:rFonts w:ascii="Arial" w:hAnsi="Arial" w:cs="Arial"/>
          <w:sz w:val="28"/>
          <w:szCs w:val="28"/>
          <w:u w:val="single"/>
        </w:rPr>
      </w:pPr>
    </w:p>
    <w:p w:rsidR="00574306" w:rsidRPr="004920F0" w:rsidRDefault="00574306" w:rsidP="002B21B6">
      <w:pPr>
        <w:pStyle w:val="Prrafodelista"/>
        <w:rPr>
          <w:rFonts w:ascii="Arial" w:hAnsi="Arial" w:cs="Arial"/>
          <w:sz w:val="28"/>
          <w:szCs w:val="28"/>
          <w:lang w:val="es-ES"/>
        </w:rPr>
      </w:pPr>
      <w:r w:rsidRPr="004920F0">
        <w:rPr>
          <w:rFonts w:ascii="Arial" w:hAnsi="Arial" w:cs="Arial"/>
          <w:sz w:val="28"/>
          <w:szCs w:val="28"/>
        </w:rPr>
        <w:t xml:space="preserve">El  melanoma es una enfermedad </w:t>
      </w:r>
      <w:r w:rsidRPr="004920F0">
        <w:rPr>
          <w:rFonts w:ascii="Arial" w:hAnsi="Arial" w:cs="Arial"/>
          <w:sz w:val="28"/>
          <w:szCs w:val="28"/>
          <w:lang w:val="es-ES"/>
        </w:rPr>
        <w:t>genética cuya patogenia debe entenderse como la sucesión de una serie de eventos moleculares</w:t>
      </w:r>
      <w:r w:rsidR="004920F0">
        <w:rPr>
          <w:rFonts w:ascii="Arial" w:hAnsi="Arial" w:cs="Arial"/>
          <w:sz w:val="28"/>
          <w:szCs w:val="28"/>
          <w:lang w:val="es-ES"/>
        </w:rPr>
        <w:t xml:space="preserve"> (Fig. 7).</w:t>
      </w:r>
    </w:p>
    <w:p w:rsidR="005B6569" w:rsidRPr="004920F0" w:rsidRDefault="005B6569" w:rsidP="00787396">
      <w:pPr>
        <w:pStyle w:val="Prrafodelista"/>
        <w:jc w:val="both"/>
        <w:rPr>
          <w:rFonts w:ascii="Arial" w:hAnsi="Arial" w:cs="Arial"/>
          <w:sz w:val="28"/>
          <w:szCs w:val="28"/>
          <w:lang w:val="es-ES"/>
        </w:rPr>
      </w:pPr>
    </w:p>
    <w:p w:rsidR="00574306" w:rsidRDefault="00574306" w:rsidP="00787396">
      <w:pPr>
        <w:pStyle w:val="Prrafodelista"/>
        <w:ind w:left="-284"/>
        <w:jc w:val="both"/>
        <w:rPr>
          <w:rFonts w:ascii="Arial" w:hAnsi="Arial" w:cs="Arial"/>
          <w:sz w:val="28"/>
          <w:szCs w:val="28"/>
          <w:lang w:val="es-ES"/>
        </w:rPr>
      </w:pPr>
      <w:r w:rsidRPr="00537DAC">
        <w:rPr>
          <w:rFonts w:ascii="Arial" w:hAnsi="Arial" w:cs="Arial"/>
          <w:noProof/>
          <w:sz w:val="28"/>
          <w:szCs w:val="28"/>
          <w:lang w:val="es-VE" w:eastAsia="es-VE"/>
        </w:rPr>
        <w:drawing>
          <wp:inline distT="0" distB="0" distL="0" distR="0">
            <wp:extent cx="5612130" cy="3113405"/>
            <wp:effectExtent l="19050" t="0" r="7620" b="0"/>
            <wp:docPr id="10"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6050" cy="5013325"/>
                      <a:chOff x="73025" y="1700213"/>
                      <a:chExt cx="9036050" cy="5013325"/>
                    </a:xfrm>
                  </a:grpSpPr>
                  <a:sp>
                    <a:nvSpPr>
                      <a:cNvPr id="17411" name="Rectangle 3"/>
                      <a:cNvSpPr>
                        <a:spLocks noChangeArrowheads="1"/>
                      </a:cNvSpPr>
                    </a:nvSpPr>
                    <a:spPr bwMode="auto">
                      <a:xfrm>
                        <a:off x="73025" y="1700213"/>
                        <a:ext cx="9036050" cy="5013325"/>
                      </a:xfrm>
                      <a:prstGeom prst="rect">
                        <a:avLst/>
                      </a:prstGeom>
                      <a:gradFill rotWithShape="1">
                        <a:gsLst>
                          <a:gs pos="0">
                            <a:srgbClr val="003B3B"/>
                          </a:gs>
                          <a:gs pos="50000">
                            <a:srgbClr val="008080"/>
                          </a:gs>
                          <a:gs pos="100000">
                            <a:srgbClr val="003B3B"/>
                          </a:gs>
                        </a:gsLst>
                        <a:lin ang="2700000" scaled="1"/>
                      </a:gradFill>
                      <a:ln w="9525">
                        <a:solidFill>
                          <a:schemeClr val="bg1"/>
                        </a:solidFill>
                        <a:miter lim="800000"/>
                        <a:headEnd/>
                        <a:tailEnd/>
                      </a:ln>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endParaRPr lang="es-ES" sz="2800">
                            <a:effectLst>
                              <a:outerShdw blurRad="38100" dist="38100" dir="2700000" algn="tl">
                                <a:srgbClr val="000000">
                                  <a:alpha val="43137"/>
                                </a:srgbClr>
                              </a:outerShdw>
                            </a:effectLst>
                          </a:endParaRPr>
                        </a:p>
                      </a:txBody>
                      <a:useSpRect/>
                    </a:txSp>
                  </a:sp>
                  <a:sp>
                    <a:nvSpPr>
                      <a:cNvPr id="31748" name="Rectangle 4"/>
                      <a:cNvSpPr>
                        <a:spLocks noChangeArrowheads="1"/>
                      </a:cNvSpPr>
                    </a:nvSpPr>
                    <a:spPr bwMode="auto">
                      <a:xfrm>
                        <a:off x="215900" y="1700213"/>
                        <a:ext cx="1439863" cy="1800225"/>
                      </a:xfrm>
                      <a:prstGeom prst="rect">
                        <a:avLst/>
                      </a:prstGeom>
                      <a:gradFill rotWithShape="1">
                        <a:gsLst>
                          <a:gs pos="0">
                            <a:schemeClr val="accent1">
                              <a:gamma/>
                              <a:shade val="46275"/>
                              <a:invGamma/>
                            </a:schemeClr>
                          </a:gs>
                          <a:gs pos="50000">
                            <a:schemeClr val="accent1"/>
                          </a:gs>
                          <a:gs pos="100000">
                            <a:schemeClr val="accent1">
                              <a:gamma/>
                              <a:shade val="46275"/>
                              <a:invGamma/>
                            </a:schemeClr>
                          </a:gs>
                        </a:gsLst>
                        <a:lin ang="2700000" scaled="1"/>
                      </a:gradFill>
                      <a:ln w="9525">
                        <a:solidFill>
                          <a:schemeClr val="bg1"/>
                        </a:solidFill>
                        <a:miter lim="800000"/>
                        <a:headEnd/>
                        <a:tailEnd/>
                      </a:ln>
                      <a:effectLst/>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2000" b="1">
                              <a:effectLst>
                                <a:outerShdw blurRad="38100" dist="38100" dir="2700000" algn="tl">
                                  <a:srgbClr val="000000">
                                    <a:alpha val="43137"/>
                                  </a:srgbClr>
                                </a:outerShdw>
                              </a:effectLst>
                              <a:latin typeface="Arial" charset="0"/>
                            </a:rPr>
                            <a:t>Normal</a:t>
                          </a: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ES" sz="2000" b="1">
                            <a:effectLst>
                              <a:outerShdw blurRad="38100" dist="38100" dir="2700000" algn="tl">
                                <a:srgbClr val="000000">
                                  <a:alpha val="43137"/>
                                </a:srgbClr>
                              </a:outerShdw>
                            </a:effectLst>
                            <a:latin typeface="Arial" charset="0"/>
                          </a:endParaRPr>
                        </a:p>
                      </a:txBody>
                      <a:useSpRect/>
                    </a:txSp>
                  </a:sp>
                  <a:sp>
                    <a:nvSpPr>
                      <a:cNvPr id="31749" name="Rectangle 5"/>
                      <a:cNvSpPr>
                        <a:spLocks noChangeArrowheads="1"/>
                      </a:cNvSpPr>
                    </a:nvSpPr>
                    <a:spPr bwMode="auto">
                      <a:xfrm>
                        <a:off x="1727200" y="1700213"/>
                        <a:ext cx="1441450" cy="1800225"/>
                      </a:xfrm>
                      <a:prstGeom prst="rect">
                        <a:avLst/>
                      </a:prstGeom>
                      <a:gradFill rotWithShape="1">
                        <a:gsLst>
                          <a:gs pos="0">
                            <a:schemeClr val="accent1">
                              <a:gamma/>
                              <a:shade val="46275"/>
                              <a:invGamma/>
                            </a:schemeClr>
                          </a:gs>
                          <a:gs pos="50000">
                            <a:schemeClr val="accent1"/>
                          </a:gs>
                          <a:gs pos="100000">
                            <a:schemeClr val="accent1">
                              <a:gamma/>
                              <a:shade val="46275"/>
                              <a:invGamma/>
                            </a:schemeClr>
                          </a:gs>
                        </a:gsLst>
                        <a:lin ang="2700000" scaled="1"/>
                      </a:gradFill>
                      <a:ln w="9525">
                        <a:solidFill>
                          <a:schemeClr val="bg1"/>
                        </a:solidFill>
                        <a:miter lim="800000"/>
                        <a:headEnd/>
                        <a:tailEnd/>
                      </a:ln>
                      <a:effectLst/>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2000" b="1">
                              <a:effectLst>
                                <a:outerShdw blurRad="38100" dist="38100" dir="2700000" algn="tl">
                                  <a:srgbClr val="000000">
                                    <a:alpha val="43137"/>
                                  </a:srgbClr>
                                </a:outerShdw>
                              </a:effectLst>
                              <a:latin typeface="Arial" charset="0"/>
                            </a:rPr>
                            <a:t>Benigno</a:t>
                          </a: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ES" sz="2000" b="1">
                            <a:effectLst>
                              <a:outerShdw blurRad="38100" dist="38100" dir="2700000" algn="tl">
                                <a:srgbClr val="000000">
                                  <a:alpha val="43137"/>
                                </a:srgbClr>
                              </a:outerShdw>
                            </a:effectLst>
                            <a:latin typeface="Arial" charset="0"/>
                          </a:endParaRPr>
                        </a:p>
                      </a:txBody>
                      <a:useSpRect/>
                    </a:txSp>
                  </a:sp>
                  <a:sp>
                    <a:nvSpPr>
                      <a:cNvPr id="31750" name="Rectangle 6"/>
                      <a:cNvSpPr>
                        <a:spLocks noChangeArrowheads="1"/>
                      </a:cNvSpPr>
                    </a:nvSpPr>
                    <a:spPr bwMode="auto">
                      <a:xfrm>
                        <a:off x="3240088" y="1700213"/>
                        <a:ext cx="1800225" cy="1800225"/>
                      </a:xfrm>
                      <a:prstGeom prst="rect">
                        <a:avLst/>
                      </a:prstGeom>
                      <a:gradFill rotWithShape="1">
                        <a:gsLst>
                          <a:gs pos="0">
                            <a:schemeClr val="accent1">
                              <a:gamma/>
                              <a:shade val="46275"/>
                              <a:invGamma/>
                            </a:schemeClr>
                          </a:gs>
                          <a:gs pos="50000">
                            <a:schemeClr val="accent1"/>
                          </a:gs>
                          <a:gs pos="100000">
                            <a:schemeClr val="accent1">
                              <a:gamma/>
                              <a:shade val="46275"/>
                              <a:invGamma/>
                            </a:schemeClr>
                          </a:gs>
                        </a:gsLst>
                        <a:lin ang="2700000" scaled="1"/>
                      </a:gradFill>
                      <a:ln w="9525">
                        <a:solidFill>
                          <a:schemeClr val="bg1"/>
                        </a:solidFill>
                        <a:miter lim="800000"/>
                        <a:headEnd/>
                        <a:tailEnd/>
                      </a:ln>
                      <a:effectLst/>
                    </a:spPr>
                    <a:txSp>
                      <a:txBody>
                        <a:bodyPr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2000" b="1">
                              <a:effectLst>
                                <a:outerShdw blurRad="38100" dist="38100" dir="2700000" algn="tl">
                                  <a:srgbClr val="000000">
                                    <a:alpha val="43137"/>
                                  </a:srgbClr>
                                </a:outerShdw>
                              </a:effectLst>
                              <a:latin typeface="Arial" charset="0"/>
                            </a:rPr>
                            <a:t>Premaligno</a:t>
                          </a: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ES" sz="2000" b="1">
                            <a:effectLst>
                              <a:outerShdw blurRad="38100" dist="38100" dir="2700000" algn="tl">
                                <a:srgbClr val="000000">
                                  <a:alpha val="43137"/>
                                </a:srgbClr>
                              </a:outerShdw>
                            </a:effectLst>
                            <a:latin typeface="Arial" charset="0"/>
                          </a:endParaRPr>
                        </a:p>
                      </a:txBody>
                      <a:useSpRect/>
                    </a:txSp>
                  </a:sp>
                  <a:sp>
                    <a:nvSpPr>
                      <a:cNvPr id="31751" name="Rectangle 7"/>
                      <a:cNvSpPr>
                        <a:spLocks noChangeArrowheads="1"/>
                      </a:cNvSpPr>
                    </a:nvSpPr>
                    <a:spPr bwMode="auto">
                      <a:xfrm>
                        <a:off x="5113338" y="1700213"/>
                        <a:ext cx="2087562" cy="1800225"/>
                      </a:xfrm>
                      <a:prstGeom prst="rect">
                        <a:avLst/>
                      </a:prstGeom>
                      <a:gradFill rotWithShape="1">
                        <a:gsLst>
                          <a:gs pos="0">
                            <a:schemeClr val="accent1">
                              <a:gamma/>
                              <a:shade val="46275"/>
                              <a:invGamma/>
                            </a:schemeClr>
                          </a:gs>
                          <a:gs pos="50000">
                            <a:schemeClr val="accent1"/>
                          </a:gs>
                          <a:gs pos="100000">
                            <a:schemeClr val="accent1">
                              <a:gamma/>
                              <a:shade val="46275"/>
                              <a:invGamma/>
                            </a:schemeClr>
                          </a:gs>
                        </a:gsLst>
                        <a:lin ang="2700000" scaled="1"/>
                      </a:gradFill>
                      <a:ln w="9525">
                        <a:solidFill>
                          <a:schemeClr val="bg1"/>
                        </a:solidFill>
                        <a:miter lim="800000"/>
                        <a:headEnd/>
                        <a:tailEnd/>
                      </a:ln>
                      <a:effectLst/>
                    </a:spPr>
                    <a:txSp>
                      <a:txBody>
                        <a:bodyPr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2000" b="1">
                              <a:effectLst>
                                <a:outerShdw blurRad="38100" dist="38100" dir="2700000" algn="tl">
                                  <a:srgbClr val="000000">
                                    <a:alpha val="43137"/>
                                  </a:srgbClr>
                                </a:outerShdw>
                              </a:effectLst>
                              <a:latin typeface="Arial" charset="0"/>
                            </a:rPr>
                            <a:t>Invasión Local</a:t>
                          </a:r>
                        </a:p>
                        <a:p>
                          <a:pPr algn="ctr">
                            <a:defRPr/>
                          </a:pPr>
                          <a:r>
                            <a:rPr lang="es-ES" sz="2000" b="1">
                              <a:effectLst>
                                <a:outerShdw blurRad="38100" dist="38100" dir="2700000" algn="tl">
                                  <a:srgbClr val="000000">
                                    <a:alpha val="43137"/>
                                  </a:srgbClr>
                                </a:outerShdw>
                              </a:effectLst>
                              <a:latin typeface="Arial" charset="0"/>
                            </a:rPr>
                            <a:t>Maligna</a:t>
                          </a:r>
                        </a:p>
                        <a:p>
                          <a:pPr algn="ctr">
                            <a:defRPr/>
                          </a:pPr>
                          <a:endParaRPr lang="es-ES"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ES" sz="2000" b="1">
                            <a:effectLst>
                              <a:outerShdw blurRad="38100" dist="38100" dir="2700000" algn="tl">
                                <a:srgbClr val="000000">
                                  <a:alpha val="43137"/>
                                </a:srgbClr>
                              </a:outerShdw>
                            </a:effectLst>
                            <a:latin typeface="Arial" charset="0"/>
                          </a:endParaRPr>
                        </a:p>
                      </a:txBody>
                      <a:useSpRect/>
                    </a:txSp>
                  </a:sp>
                  <a:sp>
                    <a:nvSpPr>
                      <a:cNvPr id="31752" name="Rectangle 8"/>
                      <a:cNvSpPr>
                        <a:spLocks noChangeArrowheads="1"/>
                      </a:cNvSpPr>
                    </a:nvSpPr>
                    <a:spPr bwMode="auto">
                      <a:xfrm>
                        <a:off x="7272338" y="1700213"/>
                        <a:ext cx="1728787" cy="1800225"/>
                      </a:xfrm>
                      <a:prstGeom prst="rect">
                        <a:avLst/>
                      </a:prstGeom>
                      <a:gradFill rotWithShape="1">
                        <a:gsLst>
                          <a:gs pos="0">
                            <a:schemeClr val="accent1">
                              <a:gamma/>
                              <a:shade val="46275"/>
                              <a:invGamma/>
                            </a:schemeClr>
                          </a:gs>
                          <a:gs pos="50000">
                            <a:schemeClr val="accent1"/>
                          </a:gs>
                          <a:gs pos="100000">
                            <a:schemeClr val="accent1">
                              <a:gamma/>
                              <a:shade val="46275"/>
                              <a:invGamma/>
                            </a:schemeClr>
                          </a:gs>
                        </a:gsLst>
                        <a:lin ang="2700000" scaled="1"/>
                      </a:gradFill>
                      <a:ln w="9525">
                        <a:solidFill>
                          <a:schemeClr val="bg1"/>
                        </a:solidFill>
                        <a:miter lim="800000"/>
                        <a:headEnd/>
                        <a:tailEnd/>
                      </a:ln>
                      <a:effectLst/>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2000" b="1">
                              <a:effectLst>
                                <a:outerShdw blurRad="38100" dist="38100" dir="2700000" algn="tl">
                                  <a:srgbClr val="000000">
                                    <a:alpha val="43137"/>
                                  </a:srgbClr>
                                </a:outerShdw>
                              </a:effectLst>
                              <a:latin typeface="Arial" charset="0"/>
                            </a:rPr>
                            <a:t>Metastasis</a:t>
                          </a:r>
                        </a:p>
                        <a:p>
                          <a:pPr algn="ctr">
                            <a:defRPr/>
                          </a:pPr>
                          <a:endParaRPr lang="es-ES"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AR" sz="2000" b="1">
                            <a:effectLst>
                              <a:outerShdw blurRad="38100" dist="38100" dir="2700000" algn="tl">
                                <a:srgbClr val="000000">
                                  <a:alpha val="43137"/>
                                </a:srgbClr>
                              </a:outerShdw>
                            </a:effectLst>
                            <a:latin typeface="Arial" charset="0"/>
                          </a:endParaRPr>
                        </a:p>
                        <a:p>
                          <a:pPr algn="ctr">
                            <a:defRPr/>
                          </a:pPr>
                          <a:endParaRPr lang="es-ES" sz="2000" b="1">
                            <a:effectLst>
                              <a:outerShdw blurRad="38100" dist="38100" dir="2700000" algn="tl">
                                <a:srgbClr val="000000">
                                  <a:alpha val="43137"/>
                                </a:srgbClr>
                              </a:outerShdw>
                            </a:effectLst>
                            <a:latin typeface="Arial" charset="0"/>
                          </a:endParaRPr>
                        </a:p>
                      </a:txBody>
                      <a:useSpRect/>
                    </a:txSp>
                  </a:sp>
                  <a:sp>
                    <a:nvSpPr>
                      <a:cNvPr id="17417" name="Rectangle 10"/>
                      <a:cNvSpPr>
                        <a:spLocks noChangeArrowheads="1"/>
                      </a:cNvSpPr>
                    </a:nvSpPr>
                    <a:spPr bwMode="auto">
                      <a:xfrm>
                        <a:off x="252413" y="3644900"/>
                        <a:ext cx="1439862" cy="431800"/>
                      </a:xfrm>
                      <a:prstGeom prst="rect">
                        <a:avLst/>
                      </a:prstGeom>
                      <a:gradFill rotWithShape="1">
                        <a:gsLst>
                          <a:gs pos="0">
                            <a:srgbClr val="5E7647"/>
                          </a:gs>
                          <a:gs pos="50000">
                            <a:srgbClr val="CCFF99"/>
                          </a:gs>
                          <a:gs pos="100000">
                            <a:srgbClr val="5E7647"/>
                          </a:gs>
                        </a:gsLst>
                        <a:lin ang="2700000" scaled="1"/>
                      </a:gradFill>
                      <a:ln w="9525">
                        <a:solidFill>
                          <a:schemeClr val="tx1"/>
                        </a:solidFill>
                        <a:miter lim="800000"/>
                        <a:headEnd/>
                        <a:tailEnd/>
                      </a:ln>
                    </a:spPr>
                    <a:txSp>
                      <a:txBody>
                        <a:bodyPr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lnSpc>
                              <a:spcPct val="90000"/>
                            </a:lnSpc>
                            <a:defRPr/>
                          </a:pPr>
                          <a:r>
                            <a:rPr lang="es-ES" sz="1400">
                              <a:effectLst>
                                <a:outerShdw blurRad="38100" dist="38100" dir="2700000" algn="tl">
                                  <a:srgbClr val="000000">
                                    <a:alpha val="43137"/>
                                  </a:srgbClr>
                                </a:outerShdw>
                              </a:effectLst>
                              <a:latin typeface="Arial" charset="0"/>
                            </a:rPr>
                            <a:t>Melanocitos Normales</a:t>
                          </a:r>
                        </a:p>
                      </a:txBody>
                      <a:useSpRect/>
                    </a:txSp>
                  </a:sp>
                  <a:sp>
                    <a:nvSpPr>
                      <a:cNvPr id="17418" name="Rectangle 11"/>
                      <a:cNvSpPr>
                        <a:spLocks noChangeArrowheads="1"/>
                      </a:cNvSpPr>
                    </a:nvSpPr>
                    <a:spPr bwMode="auto">
                      <a:xfrm>
                        <a:off x="1763713" y="4221163"/>
                        <a:ext cx="1441450" cy="431800"/>
                      </a:xfrm>
                      <a:prstGeom prst="rect">
                        <a:avLst/>
                      </a:prstGeom>
                      <a:gradFill rotWithShape="1">
                        <a:gsLst>
                          <a:gs pos="0">
                            <a:srgbClr val="5E7647"/>
                          </a:gs>
                          <a:gs pos="50000">
                            <a:srgbClr val="CCFF99"/>
                          </a:gs>
                          <a:gs pos="100000">
                            <a:srgbClr val="5E7647"/>
                          </a:gs>
                        </a:gsLst>
                        <a:lin ang="2700000" scaled="1"/>
                      </a:gradFill>
                      <a:ln w="9525">
                        <a:solidFill>
                          <a:schemeClr val="tx1"/>
                        </a:solidFill>
                        <a:miter lim="800000"/>
                        <a:headEnd/>
                        <a:tailEnd/>
                      </a:ln>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lnSpc>
                              <a:spcPct val="90000"/>
                            </a:lnSpc>
                            <a:defRPr/>
                          </a:pPr>
                          <a:r>
                            <a:rPr lang="es-ES" sz="1400">
                              <a:effectLst>
                                <a:outerShdw blurRad="38100" dist="38100" dir="2700000" algn="tl">
                                  <a:srgbClr val="000000">
                                    <a:alpha val="43137"/>
                                  </a:srgbClr>
                                </a:outerShdw>
                              </a:effectLst>
                              <a:latin typeface="Arial" charset="0"/>
                            </a:rPr>
                            <a:t>Nevos</a:t>
                          </a:r>
                        </a:p>
                        <a:p>
                          <a:pPr algn="ctr">
                            <a:lnSpc>
                              <a:spcPct val="90000"/>
                            </a:lnSpc>
                            <a:defRPr/>
                          </a:pPr>
                          <a:r>
                            <a:rPr lang="es-ES" sz="1400">
                              <a:effectLst>
                                <a:outerShdw blurRad="38100" dist="38100" dir="2700000" algn="tl">
                                  <a:srgbClr val="000000">
                                    <a:alpha val="43137"/>
                                  </a:srgbClr>
                                </a:outerShdw>
                              </a:effectLst>
                              <a:latin typeface="Arial" charset="0"/>
                            </a:rPr>
                            <a:t>Displásico</a:t>
                          </a:r>
                        </a:p>
                      </a:txBody>
                      <a:useSpRect/>
                    </a:txSp>
                  </a:sp>
                  <a:sp>
                    <a:nvSpPr>
                      <a:cNvPr id="17419" name="Rectangle 12"/>
                      <a:cNvSpPr>
                        <a:spLocks noChangeArrowheads="1"/>
                      </a:cNvSpPr>
                    </a:nvSpPr>
                    <a:spPr bwMode="auto">
                      <a:xfrm>
                        <a:off x="3276600" y="4868863"/>
                        <a:ext cx="1800225" cy="431800"/>
                      </a:xfrm>
                      <a:prstGeom prst="rect">
                        <a:avLst/>
                      </a:prstGeom>
                      <a:gradFill rotWithShape="1">
                        <a:gsLst>
                          <a:gs pos="0">
                            <a:srgbClr val="5E7647"/>
                          </a:gs>
                          <a:gs pos="50000">
                            <a:srgbClr val="CCFF99"/>
                          </a:gs>
                          <a:gs pos="100000">
                            <a:srgbClr val="5E7647"/>
                          </a:gs>
                        </a:gsLst>
                        <a:lin ang="2700000" scaled="1"/>
                      </a:gradFill>
                      <a:ln w="9525">
                        <a:solidFill>
                          <a:schemeClr val="tx1"/>
                        </a:solidFill>
                        <a:miter lim="800000"/>
                        <a:headEnd/>
                        <a:tailEnd/>
                      </a:ln>
                    </a:spPr>
                    <a:txSp>
                      <a:txBody>
                        <a:bodyPr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1400">
                              <a:effectLst>
                                <a:outerShdw blurRad="38100" dist="38100" dir="2700000" algn="tl">
                                  <a:srgbClr val="000000">
                                    <a:alpha val="43137"/>
                                  </a:srgbClr>
                                </a:outerShdw>
                              </a:effectLst>
                              <a:latin typeface="Arial" charset="0"/>
                            </a:rPr>
                            <a:t>Primario localizado</a:t>
                          </a:r>
                        </a:p>
                        <a:p>
                          <a:pPr algn="ctr">
                            <a:defRPr/>
                          </a:pPr>
                          <a:r>
                            <a:rPr lang="es-AR" sz="1400">
                              <a:effectLst>
                                <a:outerShdw blurRad="38100" dist="38100" dir="2700000" algn="tl">
                                  <a:srgbClr val="000000">
                                    <a:alpha val="43137"/>
                                  </a:srgbClr>
                                </a:outerShdw>
                              </a:effectLst>
                              <a:latin typeface="Arial" charset="0"/>
                            </a:rPr>
                            <a:t>Fase crec. radial</a:t>
                          </a:r>
                          <a:endParaRPr lang="es-ES" sz="1400">
                            <a:effectLst>
                              <a:outerShdw blurRad="38100" dist="38100" dir="2700000" algn="tl">
                                <a:srgbClr val="000000">
                                  <a:alpha val="43137"/>
                                </a:srgbClr>
                              </a:outerShdw>
                            </a:effectLst>
                            <a:latin typeface="Arial" charset="0"/>
                          </a:endParaRPr>
                        </a:p>
                      </a:txBody>
                      <a:useSpRect/>
                    </a:txSp>
                  </a:sp>
                  <a:sp>
                    <a:nvSpPr>
                      <a:cNvPr id="17420" name="Rectangle 13"/>
                      <a:cNvSpPr>
                        <a:spLocks noChangeArrowheads="1"/>
                      </a:cNvSpPr>
                    </a:nvSpPr>
                    <a:spPr bwMode="auto">
                      <a:xfrm>
                        <a:off x="5148263" y="5373688"/>
                        <a:ext cx="2016125" cy="431800"/>
                      </a:xfrm>
                      <a:prstGeom prst="rect">
                        <a:avLst/>
                      </a:prstGeom>
                      <a:gradFill rotWithShape="1">
                        <a:gsLst>
                          <a:gs pos="0">
                            <a:srgbClr val="5E7647"/>
                          </a:gs>
                          <a:gs pos="50000">
                            <a:srgbClr val="CCFF99"/>
                          </a:gs>
                          <a:gs pos="100000">
                            <a:srgbClr val="5E7647"/>
                          </a:gs>
                        </a:gsLst>
                        <a:lin ang="2700000" scaled="1"/>
                      </a:gradFill>
                      <a:ln w="9525">
                        <a:solidFill>
                          <a:schemeClr val="tx1"/>
                        </a:solidFill>
                        <a:miter lim="800000"/>
                        <a:headEnd/>
                        <a:tailEnd/>
                      </a:ln>
                    </a:spPr>
                    <a:txSp>
                      <a:txBody>
                        <a:bodyPr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defRPr/>
                          </a:pPr>
                          <a:r>
                            <a:rPr lang="es-ES" sz="1400">
                              <a:effectLst>
                                <a:outerShdw blurRad="38100" dist="38100" dir="2700000" algn="tl">
                                  <a:srgbClr val="000000">
                                    <a:alpha val="43137"/>
                                  </a:srgbClr>
                                </a:outerShdw>
                              </a:effectLst>
                              <a:latin typeface="Arial" charset="0"/>
                            </a:rPr>
                            <a:t>Primario Avanzado</a:t>
                          </a:r>
                        </a:p>
                        <a:p>
                          <a:pPr algn="ctr">
                            <a:defRPr/>
                          </a:pPr>
                          <a:r>
                            <a:rPr lang="es-AR" sz="1400">
                              <a:effectLst>
                                <a:outerShdw blurRad="38100" dist="38100" dir="2700000" algn="tl">
                                  <a:srgbClr val="000000">
                                    <a:alpha val="43137"/>
                                  </a:srgbClr>
                                </a:outerShdw>
                              </a:effectLst>
                              <a:latin typeface="Arial" charset="0"/>
                            </a:rPr>
                            <a:t>Fase crec. vertical</a:t>
                          </a:r>
                          <a:endParaRPr lang="es-ES" sz="1400">
                            <a:effectLst>
                              <a:outerShdw blurRad="38100" dist="38100" dir="2700000" algn="tl">
                                <a:srgbClr val="000000">
                                  <a:alpha val="43137"/>
                                </a:srgbClr>
                              </a:outerShdw>
                            </a:effectLst>
                            <a:latin typeface="Arial" charset="0"/>
                          </a:endParaRPr>
                        </a:p>
                      </a:txBody>
                      <a:useSpRect/>
                    </a:txSp>
                  </a:sp>
                  <a:sp>
                    <a:nvSpPr>
                      <a:cNvPr id="17421" name="Rectangle 14"/>
                      <a:cNvSpPr>
                        <a:spLocks noChangeArrowheads="1"/>
                      </a:cNvSpPr>
                    </a:nvSpPr>
                    <a:spPr bwMode="auto">
                      <a:xfrm>
                        <a:off x="7237413" y="5949950"/>
                        <a:ext cx="1511300" cy="431800"/>
                      </a:xfrm>
                      <a:prstGeom prst="rect">
                        <a:avLst/>
                      </a:prstGeom>
                      <a:gradFill rotWithShape="1">
                        <a:gsLst>
                          <a:gs pos="0">
                            <a:srgbClr val="5E7647"/>
                          </a:gs>
                          <a:gs pos="50000">
                            <a:srgbClr val="CCFF99"/>
                          </a:gs>
                          <a:gs pos="100000">
                            <a:srgbClr val="5E7647"/>
                          </a:gs>
                        </a:gsLst>
                        <a:lin ang="2700000" scaled="1"/>
                      </a:gradFill>
                      <a:ln w="9525">
                        <a:solidFill>
                          <a:schemeClr val="tx1"/>
                        </a:solidFill>
                        <a:miter lim="800000"/>
                        <a:headEnd/>
                        <a:tailEnd/>
                      </a:ln>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lnSpc>
                              <a:spcPct val="90000"/>
                            </a:lnSpc>
                            <a:defRPr/>
                          </a:pPr>
                          <a:r>
                            <a:rPr lang="es-ES" sz="1400">
                              <a:effectLst>
                                <a:outerShdw blurRad="38100" dist="38100" dir="2700000" algn="tl">
                                  <a:srgbClr val="000000">
                                    <a:alpha val="43137"/>
                                  </a:srgbClr>
                                </a:outerShdw>
                              </a:effectLst>
                              <a:latin typeface="Arial" charset="0"/>
                            </a:rPr>
                            <a:t>Metástasis</a:t>
                          </a:r>
                        </a:p>
                        <a:p>
                          <a:pPr algn="ctr">
                            <a:lnSpc>
                              <a:spcPct val="90000"/>
                            </a:lnSpc>
                            <a:defRPr/>
                          </a:pPr>
                          <a:r>
                            <a:rPr lang="es-ES" sz="1400">
                              <a:effectLst>
                                <a:outerShdw blurRad="38100" dist="38100" dir="2700000" algn="tl">
                                  <a:srgbClr val="000000">
                                    <a:alpha val="43137"/>
                                  </a:srgbClr>
                                </a:outerShdw>
                              </a:effectLst>
                              <a:latin typeface="Arial" charset="0"/>
                            </a:rPr>
                            <a:t>Melanoma</a:t>
                          </a:r>
                        </a:p>
                      </a:txBody>
                      <a:useSpRect/>
                    </a:txSp>
                  </a:sp>
                  <a:cxnSp>
                    <a:nvCxnSpPr>
                      <a:cNvPr id="20494" name="AutoShape 15"/>
                      <a:cNvCxnSpPr>
                        <a:cxnSpLocks noChangeShapeType="1"/>
                        <a:stCxn id="17418" idx="3"/>
                        <a:endCxn id="17419" idx="0"/>
                      </a:cNvCxnSpPr>
                    </a:nvCxnSpPr>
                    <a:spPr bwMode="auto">
                      <a:xfrm>
                        <a:off x="3205163" y="4437063"/>
                        <a:ext cx="971550" cy="431800"/>
                      </a:xfrm>
                      <a:prstGeom prst="bentConnector2">
                        <a:avLst/>
                      </a:prstGeom>
                      <a:noFill/>
                      <a:ln w="19050">
                        <a:solidFill>
                          <a:schemeClr val="tx1"/>
                        </a:solidFill>
                        <a:miter lim="800000"/>
                        <a:headEnd/>
                        <a:tailEnd/>
                      </a:ln>
                    </a:spPr>
                  </a:cxnSp>
                  <a:cxnSp>
                    <a:nvCxnSpPr>
                      <a:cNvPr id="20495" name="AutoShape 16"/>
                      <a:cNvCxnSpPr>
                        <a:cxnSpLocks noChangeShapeType="1"/>
                        <a:stCxn id="17417" idx="3"/>
                        <a:endCxn id="17418" idx="0"/>
                      </a:cNvCxnSpPr>
                    </a:nvCxnSpPr>
                    <a:spPr bwMode="auto">
                      <a:xfrm>
                        <a:off x="1692275" y="3860800"/>
                        <a:ext cx="792163" cy="360363"/>
                      </a:xfrm>
                      <a:prstGeom prst="bentConnector2">
                        <a:avLst/>
                      </a:prstGeom>
                      <a:noFill/>
                      <a:ln w="19050">
                        <a:solidFill>
                          <a:schemeClr val="tx1"/>
                        </a:solidFill>
                        <a:miter lim="800000"/>
                        <a:headEnd/>
                        <a:tailEnd/>
                      </a:ln>
                    </a:spPr>
                  </a:cxnSp>
                  <a:cxnSp>
                    <a:nvCxnSpPr>
                      <a:cNvPr id="20496" name="AutoShape 17"/>
                      <a:cNvCxnSpPr>
                        <a:cxnSpLocks noChangeShapeType="1"/>
                        <a:stCxn id="17419" idx="3"/>
                        <a:endCxn id="17420" idx="0"/>
                      </a:cNvCxnSpPr>
                    </a:nvCxnSpPr>
                    <a:spPr bwMode="auto">
                      <a:xfrm>
                        <a:off x="5076825" y="5084763"/>
                        <a:ext cx="1079500" cy="288925"/>
                      </a:xfrm>
                      <a:prstGeom prst="bentConnector2">
                        <a:avLst/>
                      </a:prstGeom>
                      <a:noFill/>
                      <a:ln w="19050">
                        <a:solidFill>
                          <a:schemeClr val="tx1"/>
                        </a:solidFill>
                        <a:miter lim="800000"/>
                        <a:headEnd/>
                        <a:tailEnd/>
                      </a:ln>
                    </a:spPr>
                  </a:cxnSp>
                  <a:cxnSp>
                    <a:nvCxnSpPr>
                      <a:cNvPr id="20497" name="AutoShape 18"/>
                      <a:cNvCxnSpPr>
                        <a:cxnSpLocks noChangeShapeType="1"/>
                        <a:stCxn id="17420" idx="3"/>
                        <a:endCxn id="17421" idx="0"/>
                      </a:cNvCxnSpPr>
                    </a:nvCxnSpPr>
                    <a:spPr bwMode="auto">
                      <a:xfrm>
                        <a:off x="7164388" y="5589588"/>
                        <a:ext cx="828675" cy="360362"/>
                      </a:xfrm>
                      <a:prstGeom prst="bentConnector2">
                        <a:avLst/>
                      </a:prstGeom>
                      <a:noFill/>
                      <a:ln w="19050">
                        <a:solidFill>
                          <a:schemeClr val="tx1"/>
                        </a:solidFill>
                        <a:miter lim="800000"/>
                        <a:headEnd/>
                        <a:tailEnd/>
                      </a:ln>
                    </a:spPr>
                  </a:cxnSp>
                  <a:sp>
                    <a:nvSpPr>
                      <a:cNvPr id="31763" name="Text Box 19"/>
                      <a:cNvSpPr txBox="1">
                        <a:spLocks noChangeArrowheads="1"/>
                      </a:cNvSpPr>
                    </a:nvSpPr>
                    <a:spPr bwMode="auto">
                      <a:xfrm>
                        <a:off x="2484438" y="3844925"/>
                        <a:ext cx="792162" cy="3048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spcBef>
                              <a:spcPct val="50000"/>
                            </a:spcBef>
                            <a:defRPr/>
                          </a:pPr>
                          <a:r>
                            <a:rPr lang="es-ES" sz="1400">
                              <a:solidFill>
                                <a:schemeClr val="bg1"/>
                              </a:solidFill>
                              <a:effectLst>
                                <a:outerShdw blurRad="38100" dist="38100" dir="2700000" algn="tl">
                                  <a:srgbClr val="000000">
                                    <a:alpha val="43137"/>
                                  </a:srgbClr>
                                </a:outerShdw>
                              </a:effectLst>
                              <a:latin typeface="Arial" charset="0"/>
                            </a:rPr>
                            <a:t>BRAF</a:t>
                          </a:r>
                        </a:p>
                      </a:txBody>
                      <a:useSpRect/>
                    </a:txSp>
                  </a:sp>
                  <a:sp>
                    <a:nvSpPr>
                      <a:cNvPr id="31764" name="Text Box 20"/>
                      <a:cNvSpPr txBox="1">
                        <a:spLocks noChangeArrowheads="1"/>
                      </a:cNvSpPr>
                    </a:nvSpPr>
                    <a:spPr bwMode="auto">
                      <a:xfrm>
                        <a:off x="4140200" y="4238625"/>
                        <a:ext cx="1008063" cy="630238"/>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nSpc>
                              <a:spcPct val="50000"/>
                            </a:lnSpc>
                            <a:spcBef>
                              <a:spcPct val="50000"/>
                            </a:spcBef>
                            <a:defRPr/>
                          </a:pPr>
                          <a:r>
                            <a:rPr lang="es-ES" sz="1400" dirty="0">
                              <a:solidFill>
                                <a:schemeClr val="bg1"/>
                              </a:solidFill>
                              <a:effectLst>
                                <a:outerShdw blurRad="38100" dist="38100" dir="2700000" algn="tl">
                                  <a:srgbClr val="000000">
                                    <a:alpha val="43137"/>
                                  </a:srgbClr>
                                </a:outerShdw>
                              </a:effectLst>
                              <a:latin typeface="Arial" charset="0"/>
                            </a:rPr>
                            <a:t>N-RAS</a:t>
                          </a:r>
                        </a:p>
                        <a:p>
                          <a:pPr>
                            <a:lnSpc>
                              <a:spcPct val="50000"/>
                            </a:lnSpc>
                            <a:spcBef>
                              <a:spcPct val="50000"/>
                            </a:spcBef>
                            <a:buFont typeface="Wingdings 3"/>
                            <a:buChar char="È"/>
                            <a:defRPr/>
                          </a:pPr>
                          <a:r>
                            <a:rPr lang="es-ES" sz="1400" dirty="0">
                              <a:solidFill>
                                <a:schemeClr val="bg1"/>
                              </a:solidFill>
                              <a:effectLst>
                                <a:outerShdw blurRad="38100" dist="38100" dir="2700000" algn="tl">
                                  <a:srgbClr val="000000">
                                    <a:alpha val="43137"/>
                                  </a:srgbClr>
                                </a:outerShdw>
                              </a:effectLst>
                              <a:latin typeface="Arial" charset="0"/>
                              <a:sym typeface="Wingdings 3" pitchFamily="18" charset="2"/>
                            </a:rPr>
                            <a:t>P16</a:t>
                          </a:r>
                        </a:p>
                        <a:p>
                          <a:pPr>
                            <a:lnSpc>
                              <a:spcPct val="50000"/>
                            </a:lnSpc>
                            <a:spcBef>
                              <a:spcPct val="50000"/>
                            </a:spcBef>
                            <a:defRPr/>
                          </a:pPr>
                          <a:r>
                            <a:rPr lang="es-ES" sz="1400" dirty="0">
                              <a:solidFill>
                                <a:schemeClr val="bg1"/>
                              </a:solidFill>
                              <a:effectLst>
                                <a:outerShdw blurRad="38100" dist="38100" dir="2700000" algn="tl">
                                  <a:srgbClr val="000000">
                                    <a:alpha val="43137"/>
                                  </a:srgbClr>
                                </a:outerShdw>
                              </a:effectLst>
                              <a:sym typeface="Wingdings 3" pitchFamily="18" charset="2"/>
                            </a:rPr>
                            <a:t></a:t>
                          </a:r>
                          <a:r>
                            <a:rPr lang="es-ES" sz="1400" dirty="0">
                              <a:solidFill>
                                <a:schemeClr val="bg1"/>
                              </a:solidFill>
                              <a:effectLst>
                                <a:outerShdw blurRad="38100" dist="38100" dir="2700000" algn="tl">
                                  <a:srgbClr val="000000">
                                    <a:alpha val="43137"/>
                                  </a:srgbClr>
                                </a:outerShdw>
                              </a:effectLst>
                              <a:latin typeface="Arial" charset="0"/>
                              <a:sym typeface="Wingdings 3" pitchFamily="18" charset="2"/>
                            </a:rPr>
                            <a:t>AKT-3</a:t>
                          </a:r>
                        </a:p>
                      </a:txBody>
                      <a:useSpRect/>
                    </a:txSp>
                  </a:sp>
                  <a:sp>
                    <a:nvSpPr>
                      <a:cNvPr id="31765" name="Text Box 21"/>
                      <a:cNvSpPr txBox="1">
                        <a:spLocks noChangeArrowheads="1"/>
                      </a:cNvSpPr>
                    </a:nvSpPr>
                    <a:spPr bwMode="auto">
                      <a:xfrm>
                        <a:off x="6156325" y="4221163"/>
                        <a:ext cx="1439863" cy="1169987"/>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nSpc>
                              <a:spcPct val="60000"/>
                            </a:lnSpc>
                            <a:spcBef>
                              <a:spcPct val="50000"/>
                            </a:spcBef>
                            <a:buFont typeface="Wingdings 3" pitchFamily="18" charset="2"/>
                            <a:buChar char="Ç"/>
                            <a:defRPr/>
                          </a:pPr>
                          <a:r>
                            <a:rPr lang="es-ES" sz="1400">
                              <a:solidFill>
                                <a:schemeClr val="bg1"/>
                              </a:solidFill>
                              <a:effectLst>
                                <a:outerShdw blurRad="38100" dist="38100" dir="2700000" algn="tl">
                                  <a:srgbClr val="000000">
                                    <a:alpha val="43137"/>
                                  </a:srgbClr>
                                </a:outerShdw>
                              </a:effectLst>
                              <a:latin typeface="Arial" charset="0"/>
                              <a:sym typeface="Wingdings 3" pitchFamily="18" charset="2"/>
                            </a:rPr>
                            <a:t> MUC18</a:t>
                          </a:r>
                        </a:p>
                        <a:p>
                          <a:pPr>
                            <a:lnSpc>
                              <a:spcPct val="60000"/>
                            </a:lnSpc>
                            <a:spcBef>
                              <a:spcPct val="50000"/>
                            </a:spcBef>
                            <a:buFont typeface="Wingdings 3" pitchFamily="18" charset="2"/>
                            <a:buChar char="Ç"/>
                            <a:defRPr/>
                          </a:pPr>
                          <a:r>
                            <a:rPr lang="es-ES" sz="1400">
                              <a:solidFill>
                                <a:schemeClr val="bg1"/>
                              </a:solidFill>
                              <a:effectLst>
                                <a:outerShdw blurRad="38100" dist="38100" dir="2700000" algn="tl">
                                  <a:srgbClr val="000000">
                                    <a:alpha val="43137"/>
                                  </a:srgbClr>
                                </a:outerShdw>
                              </a:effectLst>
                              <a:latin typeface="Arial" charset="0"/>
                              <a:sym typeface="Wingdings 3" pitchFamily="18" charset="2"/>
                            </a:rPr>
                            <a:t> Integrin cv</a:t>
                          </a:r>
                          <a:r>
                            <a:rPr lang="el-GR" sz="1400">
                              <a:solidFill>
                                <a:schemeClr val="bg1"/>
                              </a:solidFill>
                              <a:effectLst>
                                <a:outerShdw blurRad="38100" dist="38100" dir="2700000" algn="tl">
                                  <a:srgbClr val="000000">
                                    <a:alpha val="43137"/>
                                  </a:srgbClr>
                                </a:outerShdw>
                              </a:effectLst>
                              <a:latin typeface="Arial" charset="0"/>
                              <a:cs typeface="Arial" charset="0"/>
                              <a:sym typeface="Wingdings 3" pitchFamily="18" charset="2"/>
                            </a:rPr>
                            <a:t>β</a:t>
                          </a:r>
                          <a:r>
                            <a:rPr lang="es-ES" sz="1400">
                              <a:solidFill>
                                <a:schemeClr val="bg1"/>
                              </a:solidFill>
                              <a:effectLst>
                                <a:outerShdw blurRad="38100" dist="38100" dir="2700000" algn="tl">
                                  <a:srgbClr val="000000">
                                    <a:alpha val="43137"/>
                                  </a:srgbClr>
                                </a:outerShdw>
                              </a:effectLst>
                              <a:latin typeface="Arial" charset="0"/>
                              <a:cs typeface="Arial" charset="0"/>
                              <a:sym typeface="Wingdings 3" pitchFamily="18" charset="2"/>
                            </a:rPr>
                            <a:t>3</a:t>
                          </a:r>
                        </a:p>
                        <a:p>
                          <a:pPr>
                            <a:lnSpc>
                              <a:spcPct val="60000"/>
                            </a:lnSpc>
                            <a:spcBef>
                              <a:spcPct val="50000"/>
                            </a:spcBef>
                            <a:buFont typeface="Wingdings 3" pitchFamily="18" charset="2"/>
                            <a:buChar char="È"/>
                            <a:defRPr/>
                          </a:pPr>
                          <a:r>
                            <a:rPr lang="es-ES" sz="1400">
                              <a:solidFill>
                                <a:schemeClr val="bg1"/>
                              </a:solidFill>
                              <a:effectLst>
                                <a:outerShdw blurRad="38100" dist="38100" dir="2700000" algn="tl">
                                  <a:srgbClr val="000000">
                                    <a:alpha val="43137"/>
                                  </a:srgbClr>
                                </a:outerShdw>
                              </a:effectLst>
                              <a:latin typeface="Arial" charset="0"/>
                              <a:sym typeface="Wingdings 3" pitchFamily="18" charset="2"/>
                            </a:rPr>
                            <a:t> E-cadeherin</a:t>
                          </a:r>
                        </a:p>
                        <a:p>
                          <a:pPr>
                            <a:lnSpc>
                              <a:spcPct val="60000"/>
                            </a:lnSpc>
                            <a:spcBef>
                              <a:spcPct val="50000"/>
                            </a:spcBef>
                            <a:buFont typeface="Wingdings 3" pitchFamily="18" charset="2"/>
                            <a:buChar char="È"/>
                            <a:defRPr/>
                          </a:pPr>
                          <a:r>
                            <a:rPr lang="es-ES" sz="1400">
                              <a:solidFill>
                                <a:schemeClr val="bg1"/>
                              </a:solidFill>
                              <a:effectLst>
                                <a:outerShdw blurRad="38100" dist="38100" dir="2700000" algn="tl">
                                  <a:srgbClr val="000000">
                                    <a:alpha val="43137"/>
                                  </a:srgbClr>
                                </a:outerShdw>
                              </a:effectLst>
                              <a:latin typeface="Arial" charset="0"/>
                              <a:sym typeface="Wingdings 3" pitchFamily="18" charset="2"/>
                            </a:rPr>
                            <a:t> Kit</a:t>
                          </a:r>
                        </a:p>
                        <a:p>
                          <a:pPr>
                            <a:lnSpc>
                              <a:spcPct val="60000"/>
                            </a:lnSpc>
                            <a:spcBef>
                              <a:spcPct val="50000"/>
                            </a:spcBef>
                            <a:buFont typeface="Wingdings 3" pitchFamily="18" charset="2"/>
                            <a:buChar char="È"/>
                            <a:defRPr/>
                          </a:pPr>
                          <a:r>
                            <a:rPr lang="es-ES" sz="1400">
                              <a:solidFill>
                                <a:schemeClr val="bg1"/>
                              </a:solidFill>
                              <a:effectLst>
                                <a:outerShdw blurRad="38100" dist="38100" dir="2700000" algn="tl">
                                  <a:srgbClr val="000000">
                                    <a:alpha val="43137"/>
                                  </a:srgbClr>
                                </a:outerShdw>
                              </a:effectLst>
                              <a:latin typeface="Arial" charset="0"/>
                              <a:sym typeface="Wingdings 3" pitchFamily="18" charset="2"/>
                            </a:rPr>
                            <a:t> Ap-2 </a:t>
                          </a:r>
                        </a:p>
                      </a:txBody>
                      <a:useSpRect/>
                    </a:txSp>
                  </a:sp>
                  <a:sp>
                    <a:nvSpPr>
                      <a:cNvPr id="31766" name="Text Box 22"/>
                      <a:cNvSpPr txBox="1">
                        <a:spLocks noChangeArrowheads="1"/>
                      </a:cNvSpPr>
                    </a:nvSpPr>
                    <a:spPr bwMode="auto">
                      <a:xfrm>
                        <a:off x="7956550" y="4652963"/>
                        <a:ext cx="1116013" cy="1816100"/>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nSpc>
                              <a:spcPct val="50000"/>
                            </a:lnSpc>
                            <a:spcBef>
                              <a:spcPct val="50000"/>
                            </a:spcBef>
                            <a:defRPr/>
                          </a:pPr>
                          <a:r>
                            <a:rPr lang="es-ES" sz="1400" dirty="0">
                              <a:solidFill>
                                <a:schemeClr val="bg1"/>
                              </a:solidFill>
                              <a:effectLst>
                                <a:outerShdw blurRad="38100" dist="38100" dir="2700000" algn="tl">
                                  <a:srgbClr val="000000">
                                    <a:alpha val="43137"/>
                                  </a:srgbClr>
                                </a:outerShdw>
                              </a:effectLst>
                              <a:latin typeface="Arial" charset="0"/>
                              <a:sym typeface="Wingdings 3" pitchFamily="18" charset="2"/>
                            </a:rPr>
                            <a:t> </a:t>
                          </a:r>
                          <a:r>
                            <a:rPr lang="es-ES" sz="1400" dirty="0">
                              <a:solidFill>
                                <a:schemeClr val="bg1"/>
                              </a:solidFill>
                              <a:effectLst>
                                <a:outerShdw blurRad="38100" dist="38100" dir="2700000" algn="tl">
                                  <a:srgbClr val="000000">
                                    <a:alpha val="43137"/>
                                  </a:srgbClr>
                                </a:outerShdw>
                              </a:effectLst>
                              <a:latin typeface="Arial" charset="0"/>
                            </a:rPr>
                            <a:t>VEGF</a:t>
                          </a:r>
                        </a:p>
                        <a:p>
                          <a:pPr>
                            <a:lnSpc>
                              <a:spcPct val="50000"/>
                            </a:lnSpc>
                            <a:spcBef>
                              <a:spcPct val="50000"/>
                            </a:spcBef>
                            <a:defRPr/>
                          </a:pPr>
                          <a:r>
                            <a:rPr lang="es-ES" sz="1400" dirty="0">
                              <a:solidFill>
                                <a:schemeClr val="bg1"/>
                              </a:solidFill>
                              <a:effectLst>
                                <a:outerShdw blurRad="38100" dist="38100" dir="2700000" algn="tl">
                                  <a:srgbClr val="000000">
                                    <a:alpha val="43137"/>
                                  </a:srgbClr>
                                </a:outerShdw>
                              </a:effectLst>
                              <a:sym typeface="Wingdings 3" pitchFamily="18" charset="2"/>
                            </a:rPr>
                            <a:t></a:t>
                          </a:r>
                          <a:r>
                            <a:rPr lang="es-ES" sz="1400" dirty="0">
                              <a:effectLst>
                                <a:outerShdw blurRad="38100" dist="38100" dir="2700000" algn="tl">
                                  <a:srgbClr val="000000">
                                    <a:alpha val="43137"/>
                                  </a:srgbClr>
                                </a:outerShdw>
                              </a:effectLst>
                            </a:rPr>
                            <a:t> </a:t>
                          </a:r>
                          <a:r>
                            <a:rPr lang="es-ES" sz="1400" dirty="0" err="1">
                              <a:solidFill>
                                <a:schemeClr val="bg1"/>
                              </a:solidFill>
                              <a:effectLst>
                                <a:outerShdw blurRad="38100" dist="38100" dir="2700000" algn="tl">
                                  <a:srgbClr val="000000">
                                    <a:alpha val="43137"/>
                                  </a:srgbClr>
                                </a:outerShdw>
                              </a:effectLst>
                              <a:latin typeface="Arial" charset="0"/>
                            </a:rPr>
                            <a:t>Bfgf</a:t>
                          </a:r>
                          <a:endParaRPr lang="es-ES" sz="1400" dirty="0">
                            <a:solidFill>
                              <a:schemeClr val="bg1"/>
                            </a:solidFill>
                            <a:effectLst>
                              <a:outerShdw blurRad="38100" dist="38100" dir="2700000" algn="tl">
                                <a:srgbClr val="000000">
                                  <a:alpha val="43137"/>
                                </a:srgbClr>
                              </a:outerShdw>
                            </a:effectLst>
                            <a:latin typeface="Arial" charset="0"/>
                          </a:endParaRPr>
                        </a:p>
                        <a:p>
                          <a:pPr>
                            <a:lnSpc>
                              <a:spcPct val="50000"/>
                            </a:lnSpc>
                            <a:spcBef>
                              <a:spcPct val="50000"/>
                            </a:spcBef>
                            <a:defRPr/>
                          </a:pPr>
                          <a:r>
                            <a:rPr lang="es-ES" sz="1400" dirty="0">
                              <a:solidFill>
                                <a:schemeClr val="bg1"/>
                              </a:solidFill>
                              <a:effectLst>
                                <a:outerShdw blurRad="38100" dist="38100" dir="2700000" algn="tl">
                                  <a:srgbClr val="000000">
                                    <a:alpha val="43137"/>
                                  </a:srgbClr>
                                </a:outerShdw>
                              </a:effectLst>
                              <a:sym typeface="Wingdings 3" pitchFamily="18" charset="2"/>
                            </a:rPr>
                            <a:t></a:t>
                          </a:r>
                          <a:r>
                            <a:rPr lang="es-ES" sz="1400" dirty="0">
                              <a:effectLst>
                                <a:outerShdw blurRad="38100" dist="38100" dir="2700000" algn="tl">
                                  <a:srgbClr val="000000">
                                    <a:alpha val="43137"/>
                                  </a:srgbClr>
                                </a:outerShdw>
                              </a:effectLst>
                            </a:rPr>
                            <a:t> </a:t>
                          </a:r>
                          <a:r>
                            <a:rPr lang="es-ES" sz="1400" dirty="0">
                              <a:solidFill>
                                <a:schemeClr val="bg1"/>
                              </a:solidFill>
                              <a:effectLst>
                                <a:outerShdw blurRad="38100" dist="38100" dir="2700000" algn="tl">
                                  <a:srgbClr val="000000">
                                    <a:alpha val="43137"/>
                                  </a:srgbClr>
                                </a:outerShdw>
                              </a:effectLst>
                              <a:latin typeface="Arial" charset="0"/>
                            </a:rPr>
                            <a:t>MMP-2</a:t>
                          </a:r>
                        </a:p>
                        <a:p>
                          <a:pPr>
                            <a:lnSpc>
                              <a:spcPct val="50000"/>
                            </a:lnSpc>
                            <a:spcBef>
                              <a:spcPct val="50000"/>
                            </a:spcBef>
                            <a:buFont typeface="Wingdings 3" pitchFamily="18" charset="2"/>
                            <a:buChar char="Ç"/>
                            <a:defRPr/>
                          </a:pPr>
                          <a:r>
                            <a:rPr lang="es-ES" sz="1400" dirty="0">
                              <a:solidFill>
                                <a:schemeClr val="bg1"/>
                              </a:solidFill>
                              <a:effectLst>
                                <a:outerShdw blurRad="38100" dist="38100" dir="2700000" algn="tl">
                                  <a:srgbClr val="000000">
                                    <a:alpha val="43137"/>
                                  </a:srgbClr>
                                </a:outerShdw>
                              </a:effectLst>
                              <a:latin typeface="Arial" charset="0"/>
                            </a:rPr>
                            <a:t> IL-8</a:t>
                          </a:r>
                        </a:p>
                        <a:p>
                          <a:pPr>
                            <a:lnSpc>
                              <a:spcPct val="50000"/>
                            </a:lnSpc>
                            <a:spcBef>
                              <a:spcPct val="50000"/>
                            </a:spcBef>
                            <a:buFont typeface="Wingdings 3" pitchFamily="18" charset="2"/>
                            <a:buChar char="Ç"/>
                            <a:defRPr/>
                          </a:pPr>
                          <a:r>
                            <a:rPr lang="es-AR" sz="1400" dirty="0">
                              <a:solidFill>
                                <a:schemeClr val="bg1"/>
                              </a:solidFill>
                              <a:effectLst>
                                <a:outerShdw blurRad="38100" dist="38100" dir="2700000" algn="tl">
                                  <a:srgbClr val="000000">
                                    <a:alpha val="43137"/>
                                  </a:srgbClr>
                                </a:outerShdw>
                              </a:effectLst>
                              <a:latin typeface="Arial" charset="0"/>
                            </a:rPr>
                            <a:t>PTEN</a:t>
                          </a:r>
                        </a:p>
                        <a:p>
                          <a:pPr>
                            <a:lnSpc>
                              <a:spcPct val="50000"/>
                            </a:lnSpc>
                            <a:spcBef>
                              <a:spcPct val="50000"/>
                            </a:spcBef>
                            <a:buFont typeface="Wingdings 3" pitchFamily="18" charset="2"/>
                            <a:buChar char="Ç"/>
                            <a:defRPr/>
                          </a:pPr>
                          <a:r>
                            <a:rPr lang="es-AR" sz="1400" dirty="0">
                              <a:solidFill>
                                <a:schemeClr val="bg1"/>
                              </a:solidFill>
                              <a:effectLst>
                                <a:outerShdw blurRad="38100" dist="38100" dir="2700000" algn="tl">
                                  <a:srgbClr val="000000">
                                    <a:alpha val="43137"/>
                                  </a:srgbClr>
                                </a:outerShdw>
                              </a:effectLst>
                              <a:latin typeface="Arial" charset="0"/>
                            </a:rPr>
                            <a:t>NEDD9</a:t>
                          </a:r>
                          <a:endParaRPr lang="es-ES" sz="1400" dirty="0">
                            <a:solidFill>
                              <a:schemeClr val="bg1"/>
                            </a:solidFill>
                            <a:effectLst>
                              <a:outerShdw blurRad="38100" dist="38100" dir="2700000" algn="tl">
                                <a:srgbClr val="000000">
                                  <a:alpha val="43137"/>
                                </a:srgbClr>
                              </a:outerShdw>
                            </a:effectLst>
                            <a:latin typeface="Arial" charset="0"/>
                          </a:endParaRPr>
                        </a:p>
                        <a:p>
                          <a:pPr>
                            <a:lnSpc>
                              <a:spcPct val="50000"/>
                            </a:lnSpc>
                            <a:spcBef>
                              <a:spcPct val="50000"/>
                            </a:spcBef>
                            <a:buFont typeface="Wingdings 3" pitchFamily="18" charset="2"/>
                            <a:buNone/>
                            <a:defRPr/>
                          </a:pPr>
                          <a:r>
                            <a:rPr lang="es-AR" sz="1400" dirty="0">
                              <a:solidFill>
                                <a:schemeClr val="bg1"/>
                              </a:solidFill>
                              <a:effectLst>
                                <a:outerShdw blurRad="38100" dist="38100" dir="2700000" algn="tl">
                                  <a:srgbClr val="000000">
                                    <a:alpha val="43137"/>
                                  </a:srgbClr>
                                </a:outerShdw>
                              </a:effectLst>
                              <a:latin typeface="Arial" charset="0"/>
                            </a:rPr>
                            <a:t>   </a:t>
                          </a:r>
                          <a:endParaRPr lang="es-ES" sz="1400" dirty="0">
                            <a:solidFill>
                              <a:schemeClr val="bg1"/>
                            </a:solidFill>
                            <a:effectLst>
                              <a:outerShdw blurRad="38100" dist="38100" dir="2700000" algn="tl">
                                <a:srgbClr val="000000">
                                  <a:alpha val="43137"/>
                                </a:srgbClr>
                              </a:outerShdw>
                            </a:effectLst>
                            <a:latin typeface="Arial" charset="0"/>
                          </a:endParaRPr>
                        </a:p>
                        <a:p>
                          <a:pPr>
                            <a:spcBef>
                              <a:spcPct val="50000"/>
                            </a:spcBef>
                            <a:defRPr/>
                          </a:pPr>
                          <a:endParaRPr lang="es-ES" sz="1400" dirty="0">
                            <a:solidFill>
                              <a:schemeClr val="bg1"/>
                            </a:solidFill>
                            <a:effectLst>
                              <a:outerShdw blurRad="38100" dist="38100" dir="2700000" algn="tl">
                                <a:srgbClr val="000000">
                                  <a:alpha val="43137"/>
                                </a:srgbClr>
                              </a:outerShdw>
                            </a:effectLst>
                            <a:latin typeface="Arial" charset="0"/>
                          </a:endParaRPr>
                        </a:p>
                      </a:txBody>
                      <a:useSpRect/>
                    </a:txSp>
                  </a:sp>
                  <a:pic>
                    <a:nvPicPr>
                      <a:cNvPr id="20502" name="Picture 25"/>
                      <a:cNvPicPr>
                        <a:picLocks noChangeAspect="1" noChangeArrowheads="1"/>
                      </a:cNvPicPr>
                    </a:nvPicPr>
                    <a:blipFill>
                      <a:blip r:embed="rId17"/>
                      <a:srcRect/>
                      <a:stretch>
                        <a:fillRect/>
                      </a:stretch>
                    </a:blipFill>
                    <a:spPr bwMode="auto">
                      <a:xfrm>
                        <a:off x="509588" y="2276475"/>
                        <a:ext cx="822325" cy="1008063"/>
                      </a:xfrm>
                      <a:prstGeom prst="rect">
                        <a:avLst/>
                      </a:prstGeom>
                      <a:noFill/>
                      <a:ln w="9525">
                        <a:solidFill>
                          <a:schemeClr val="tx1"/>
                        </a:solidFill>
                        <a:miter lim="800000"/>
                        <a:headEnd/>
                        <a:tailEnd/>
                      </a:ln>
                    </a:spPr>
                  </a:pic>
                  <a:pic>
                    <a:nvPicPr>
                      <a:cNvPr id="20503" name="Picture 26"/>
                      <a:cNvPicPr>
                        <a:picLocks noChangeAspect="1" noChangeArrowheads="1"/>
                      </a:cNvPicPr>
                    </a:nvPicPr>
                    <a:blipFill>
                      <a:blip r:embed="rId18"/>
                      <a:srcRect/>
                      <a:stretch>
                        <a:fillRect/>
                      </a:stretch>
                    </a:blipFill>
                    <a:spPr bwMode="auto">
                      <a:xfrm>
                        <a:off x="1908175" y="2298700"/>
                        <a:ext cx="1079500" cy="985838"/>
                      </a:xfrm>
                      <a:prstGeom prst="rect">
                        <a:avLst/>
                      </a:prstGeom>
                      <a:noFill/>
                      <a:ln w="9525">
                        <a:solidFill>
                          <a:schemeClr val="tx1"/>
                        </a:solidFill>
                        <a:miter lim="800000"/>
                        <a:headEnd/>
                        <a:tailEnd/>
                      </a:ln>
                    </a:spPr>
                  </a:pic>
                  <a:pic>
                    <a:nvPicPr>
                      <a:cNvPr id="20504" name="Picture 27"/>
                      <a:cNvPicPr>
                        <a:picLocks noChangeAspect="1" noChangeArrowheads="1"/>
                      </a:cNvPicPr>
                    </a:nvPicPr>
                    <a:blipFill>
                      <a:blip r:embed="rId19"/>
                      <a:srcRect/>
                      <a:stretch>
                        <a:fillRect/>
                      </a:stretch>
                    </a:blipFill>
                    <a:spPr bwMode="auto">
                      <a:xfrm>
                        <a:off x="3565525" y="2276475"/>
                        <a:ext cx="1150938" cy="1003300"/>
                      </a:xfrm>
                      <a:prstGeom prst="rect">
                        <a:avLst/>
                      </a:prstGeom>
                      <a:noFill/>
                      <a:ln w="9525">
                        <a:solidFill>
                          <a:schemeClr val="tx1"/>
                        </a:solidFill>
                        <a:miter lim="800000"/>
                        <a:headEnd/>
                        <a:tailEnd/>
                      </a:ln>
                    </a:spPr>
                  </a:pic>
                  <a:pic>
                    <a:nvPicPr>
                      <a:cNvPr id="20505" name="Picture 28"/>
                      <a:cNvPicPr>
                        <a:picLocks noChangeAspect="1" noChangeArrowheads="1"/>
                      </a:cNvPicPr>
                    </a:nvPicPr>
                    <a:blipFill>
                      <a:blip r:embed="rId20"/>
                      <a:srcRect r="6207" b="6198"/>
                      <a:stretch>
                        <a:fillRect/>
                      </a:stretch>
                    </a:blipFill>
                    <a:spPr bwMode="auto">
                      <a:xfrm>
                        <a:off x="5580063" y="2347913"/>
                        <a:ext cx="1152525" cy="962025"/>
                      </a:xfrm>
                      <a:prstGeom prst="rect">
                        <a:avLst/>
                      </a:prstGeom>
                      <a:noFill/>
                      <a:ln w="9525">
                        <a:solidFill>
                          <a:schemeClr val="tx1"/>
                        </a:solidFill>
                        <a:miter lim="800000"/>
                        <a:headEnd/>
                        <a:tailEnd/>
                      </a:ln>
                    </a:spPr>
                  </a:pic>
                  <a:pic>
                    <a:nvPicPr>
                      <a:cNvPr id="20506" name="Picture 29"/>
                      <a:cNvPicPr>
                        <a:picLocks noChangeAspect="1" noChangeArrowheads="1"/>
                      </a:cNvPicPr>
                    </a:nvPicPr>
                    <a:blipFill>
                      <a:blip r:embed="rId21"/>
                      <a:srcRect/>
                      <a:stretch>
                        <a:fillRect/>
                      </a:stretch>
                    </a:blipFill>
                    <a:spPr bwMode="auto">
                      <a:xfrm>
                        <a:off x="7597775" y="2276475"/>
                        <a:ext cx="1077913" cy="1081088"/>
                      </a:xfrm>
                      <a:prstGeom prst="rect">
                        <a:avLst/>
                      </a:prstGeom>
                      <a:noFill/>
                      <a:ln w="9525">
                        <a:solidFill>
                          <a:schemeClr val="tx1"/>
                        </a:solidFill>
                        <a:miter lim="800000"/>
                        <a:headEnd/>
                        <a:tailEnd/>
                      </a:ln>
                    </a:spPr>
                  </a:pic>
                  <a:sp>
                    <a:nvSpPr>
                      <a:cNvPr id="17435" name="Rectangle 30"/>
                      <a:cNvSpPr>
                        <a:spLocks noChangeArrowheads="1"/>
                      </a:cNvSpPr>
                    </a:nvSpPr>
                    <a:spPr bwMode="auto">
                      <a:xfrm>
                        <a:off x="827088" y="2276475"/>
                        <a:ext cx="215900" cy="144463"/>
                      </a:xfrm>
                      <a:prstGeom prst="rect">
                        <a:avLst/>
                      </a:prstGeom>
                      <a:solidFill>
                        <a:schemeClr val="bg1"/>
                      </a:solidFill>
                      <a:ln w="9525">
                        <a:noFill/>
                        <a:miter lim="800000"/>
                        <a:headEnd/>
                        <a:tailEnd/>
                      </a:ln>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defRPr/>
                          </a:pPr>
                          <a:endParaRPr lang="es-AR">
                            <a:effectLst>
                              <a:outerShdw blurRad="38100" dist="38100" dir="2700000" algn="tl">
                                <a:srgbClr val="000000">
                                  <a:alpha val="43137"/>
                                </a:srgbClr>
                              </a:outerShdw>
                            </a:effectLst>
                          </a:endParaRPr>
                        </a:p>
                      </a:txBody>
                      <a:useSpRect/>
                    </a:txSp>
                  </a:sp>
                  <a:sp>
                    <a:nvSpPr>
                      <a:cNvPr id="17436" name="AutoShape 34"/>
                      <a:cNvSpPr>
                        <a:spLocks noChangeArrowheads="1"/>
                      </a:cNvSpPr>
                    </a:nvSpPr>
                    <a:spPr bwMode="auto">
                      <a:xfrm>
                        <a:off x="323850" y="6164263"/>
                        <a:ext cx="6192838" cy="142875"/>
                      </a:xfrm>
                      <a:custGeom>
                        <a:avLst/>
                        <a:gdLst>
                          <a:gd name="T0" fmla="*/ 2147483647 w 21600"/>
                          <a:gd name="T1" fmla="*/ 0 h 21600"/>
                          <a:gd name="T2" fmla="*/ 0 w 21600"/>
                          <a:gd name="T3" fmla="*/ 2147483647 h 21600"/>
                          <a:gd name="T4" fmla="*/ 2147483647 w 21600"/>
                          <a:gd name="T5" fmla="*/ 2147483647 h 21600"/>
                          <a:gd name="T6" fmla="*/ 2147483647 w 21600"/>
                          <a:gd name="T7" fmla="*/ 2147483647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gradFill rotWithShape="1">
                        <a:gsLst>
                          <a:gs pos="0">
                            <a:srgbClr val="FFCC66"/>
                          </a:gs>
                          <a:gs pos="100000">
                            <a:srgbClr val="CC0000"/>
                          </a:gs>
                        </a:gsLst>
                        <a:lin ang="0" scaled="1"/>
                      </a:gradFill>
                      <a:ln w="9525">
                        <a:solidFill>
                          <a:schemeClr val="tx1"/>
                        </a:solidFill>
                        <a:miter lim="800000"/>
                        <a:headEnd/>
                        <a:tailEnd/>
                      </a:ln>
                    </a:spPr>
                    <a:txSp>
                      <a:txBody>
                        <a:bodyPr wrap="none" anchor="ct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defRPr/>
                          </a:pPr>
                          <a:endParaRPr lang="es-AR">
                            <a:effectLst>
                              <a:outerShdw blurRad="38100" dist="38100" dir="2700000" algn="tl">
                                <a:srgbClr val="000000">
                                  <a:alpha val="43137"/>
                                </a:srgbClr>
                              </a:outerShdw>
                            </a:effectLst>
                          </a:endParaRPr>
                        </a:p>
                      </a:txBody>
                      <a:useSpRect/>
                    </a:txSp>
                  </a:sp>
                  <a:sp>
                    <a:nvSpPr>
                      <a:cNvPr id="31779" name="Text Box 35"/>
                      <a:cNvSpPr txBox="1">
                        <a:spLocks noChangeArrowheads="1"/>
                      </a:cNvSpPr>
                    </a:nvSpPr>
                    <a:spPr bwMode="auto">
                      <a:xfrm>
                        <a:off x="395288" y="5732463"/>
                        <a:ext cx="4537075" cy="519112"/>
                      </a:xfrm>
                      <a:prstGeom prst="rect">
                        <a:avLst/>
                      </a:prstGeom>
                      <a:noFill/>
                      <a:ln w="9525">
                        <a:noFill/>
                        <a:miter lim="800000"/>
                        <a:headEnd/>
                        <a:tailEnd/>
                      </a:ln>
                      <a:effectLst/>
                    </a:spPr>
                    <a:txSp>
                      <a:txBody>
                        <a:bodyPr>
                          <a:spAutoFit/>
                        </a:bodyPr>
                        <a:lstStyle>
                          <a:defPPr>
                            <a:defRPr lang="es-AR"/>
                          </a:defPPr>
                          <a:lvl1pPr algn="l" rtl="0" fontAlgn="base">
                            <a:spcBef>
                              <a:spcPct val="0"/>
                            </a:spcBef>
                            <a:spcAft>
                              <a:spcPct val="0"/>
                            </a:spcAft>
                            <a:defRPr sz="3600" kern="1200">
                              <a:solidFill>
                                <a:schemeClr val="tx1"/>
                              </a:solidFill>
                              <a:latin typeface="Lucida Sans" pitchFamily="34" charset="0"/>
                              <a:ea typeface="+mn-ea"/>
                              <a:cs typeface="+mn-cs"/>
                            </a:defRPr>
                          </a:lvl1pPr>
                          <a:lvl2pPr marL="457200" algn="l" rtl="0" fontAlgn="base">
                            <a:spcBef>
                              <a:spcPct val="0"/>
                            </a:spcBef>
                            <a:spcAft>
                              <a:spcPct val="0"/>
                            </a:spcAft>
                            <a:defRPr sz="3600" kern="1200">
                              <a:solidFill>
                                <a:schemeClr val="tx1"/>
                              </a:solidFill>
                              <a:latin typeface="Lucida Sans" pitchFamily="34" charset="0"/>
                              <a:ea typeface="+mn-ea"/>
                              <a:cs typeface="+mn-cs"/>
                            </a:defRPr>
                          </a:lvl2pPr>
                          <a:lvl3pPr marL="914400" algn="l" rtl="0" fontAlgn="base">
                            <a:spcBef>
                              <a:spcPct val="0"/>
                            </a:spcBef>
                            <a:spcAft>
                              <a:spcPct val="0"/>
                            </a:spcAft>
                            <a:defRPr sz="3600" kern="1200">
                              <a:solidFill>
                                <a:schemeClr val="tx1"/>
                              </a:solidFill>
                              <a:latin typeface="Lucida Sans" pitchFamily="34" charset="0"/>
                              <a:ea typeface="+mn-ea"/>
                              <a:cs typeface="+mn-cs"/>
                            </a:defRPr>
                          </a:lvl3pPr>
                          <a:lvl4pPr marL="1371600" algn="l" rtl="0" fontAlgn="base">
                            <a:spcBef>
                              <a:spcPct val="0"/>
                            </a:spcBef>
                            <a:spcAft>
                              <a:spcPct val="0"/>
                            </a:spcAft>
                            <a:defRPr sz="3600" kern="1200">
                              <a:solidFill>
                                <a:schemeClr val="tx1"/>
                              </a:solidFill>
                              <a:latin typeface="Lucida Sans" pitchFamily="34" charset="0"/>
                              <a:ea typeface="+mn-ea"/>
                              <a:cs typeface="+mn-cs"/>
                            </a:defRPr>
                          </a:lvl4pPr>
                          <a:lvl5pPr marL="1828800" algn="l" rtl="0" fontAlgn="base">
                            <a:spcBef>
                              <a:spcPct val="0"/>
                            </a:spcBef>
                            <a:spcAft>
                              <a:spcPct val="0"/>
                            </a:spcAft>
                            <a:defRPr sz="3600" kern="1200">
                              <a:solidFill>
                                <a:schemeClr val="tx1"/>
                              </a:solidFill>
                              <a:latin typeface="Lucida Sans" pitchFamily="34" charset="0"/>
                              <a:ea typeface="+mn-ea"/>
                              <a:cs typeface="+mn-cs"/>
                            </a:defRPr>
                          </a:lvl5pPr>
                          <a:lvl6pPr marL="2286000" algn="l" defTabSz="914400" rtl="0" eaLnBrk="1" latinLnBrk="0" hangingPunct="1">
                            <a:defRPr sz="3600" kern="1200">
                              <a:solidFill>
                                <a:schemeClr val="tx1"/>
                              </a:solidFill>
                              <a:latin typeface="Lucida Sans" pitchFamily="34" charset="0"/>
                              <a:ea typeface="+mn-ea"/>
                              <a:cs typeface="+mn-cs"/>
                            </a:defRPr>
                          </a:lvl6pPr>
                          <a:lvl7pPr marL="2743200" algn="l" defTabSz="914400" rtl="0" eaLnBrk="1" latinLnBrk="0" hangingPunct="1">
                            <a:defRPr sz="3600" kern="1200">
                              <a:solidFill>
                                <a:schemeClr val="tx1"/>
                              </a:solidFill>
                              <a:latin typeface="Lucida Sans" pitchFamily="34" charset="0"/>
                              <a:ea typeface="+mn-ea"/>
                              <a:cs typeface="+mn-cs"/>
                            </a:defRPr>
                          </a:lvl7pPr>
                          <a:lvl8pPr marL="3200400" algn="l" defTabSz="914400" rtl="0" eaLnBrk="1" latinLnBrk="0" hangingPunct="1">
                            <a:defRPr sz="3600" kern="1200">
                              <a:solidFill>
                                <a:schemeClr val="tx1"/>
                              </a:solidFill>
                              <a:latin typeface="Lucida Sans" pitchFamily="34" charset="0"/>
                              <a:ea typeface="+mn-ea"/>
                              <a:cs typeface="+mn-cs"/>
                            </a:defRPr>
                          </a:lvl8pPr>
                          <a:lvl9pPr marL="3657600" algn="l" defTabSz="914400" rtl="0" eaLnBrk="1" latinLnBrk="0" hangingPunct="1">
                            <a:defRPr sz="3600" kern="1200">
                              <a:solidFill>
                                <a:schemeClr val="tx1"/>
                              </a:solidFill>
                              <a:latin typeface="Lucida Sans" pitchFamily="34" charset="0"/>
                              <a:ea typeface="+mn-ea"/>
                              <a:cs typeface="+mn-cs"/>
                            </a:defRPr>
                          </a:lvl9pPr>
                        </a:lstStyle>
                        <a:p>
                          <a:pPr algn="ctr">
                            <a:spcBef>
                              <a:spcPct val="50000"/>
                            </a:spcBef>
                            <a:defRPr/>
                          </a:pPr>
                          <a:r>
                            <a:rPr lang="es-ES" sz="2800" b="1">
                              <a:effectLst>
                                <a:outerShdw blurRad="38100" dist="38100" dir="2700000" algn="tl">
                                  <a:srgbClr val="000000">
                                    <a:alpha val="43137"/>
                                  </a:srgbClr>
                                </a:outerShdw>
                              </a:effectLst>
                              <a:latin typeface="Arial" charset="0"/>
                            </a:rPr>
                            <a:t>Progresión del Melanoma</a:t>
                          </a:r>
                        </a:p>
                      </a:txBody>
                      <a:useSpRect/>
                    </a:txSp>
                  </a:sp>
                </lc:lockedCanvas>
              </a:graphicData>
            </a:graphic>
          </wp:inline>
        </w:drawing>
      </w:r>
    </w:p>
    <w:p w:rsidR="00574306" w:rsidRDefault="00574306" w:rsidP="00574306">
      <w:pPr>
        <w:pStyle w:val="Prrafodelista"/>
        <w:jc w:val="both"/>
        <w:rPr>
          <w:rFonts w:ascii="Arial" w:hAnsi="Arial" w:cs="Arial"/>
          <w:b/>
          <w:sz w:val="28"/>
          <w:szCs w:val="28"/>
        </w:rPr>
      </w:pPr>
    </w:p>
    <w:p w:rsidR="00574306" w:rsidRPr="004920F0" w:rsidRDefault="00A44758" w:rsidP="00787396">
      <w:pPr>
        <w:pStyle w:val="Prrafodelista"/>
        <w:jc w:val="both"/>
        <w:rPr>
          <w:rFonts w:ascii="Arial" w:hAnsi="Arial" w:cs="Arial"/>
          <w:sz w:val="28"/>
          <w:szCs w:val="28"/>
        </w:rPr>
      </w:pPr>
      <w:r w:rsidRPr="004920F0">
        <w:rPr>
          <w:rFonts w:ascii="Arial" w:hAnsi="Arial" w:cs="Arial"/>
          <w:b/>
          <w:sz w:val="28"/>
          <w:szCs w:val="28"/>
          <w:u w:val="single"/>
        </w:rPr>
        <w:t>Fig. 7</w:t>
      </w:r>
      <w:r w:rsidR="007B5387" w:rsidRPr="004920F0">
        <w:rPr>
          <w:rFonts w:ascii="Arial" w:hAnsi="Arial" w:cs="Arial"/>
          <w:b/>
          <w:sz w:val="28"/>
          <w:szCs w:val="28"/>
          <w:u w:val="single"/>
        </w:rPr>
        <w:t>:</w:t>
      </w:r>
      <w:r w:rsidR="007B5387">
        <w:rPr>
          <w:rFonts w:ascii="Arial" w:hAnsi="Arial" w:cs="Arial"/>
          <w:b/>
          <w:sz w:val="28"/>
          <w:szCs w:val="28"/>
        </w:rPr>
        <w:t xml:space="preserve"> </w:t>
      </w:r>
      <w:r w:rsidR="007B5387" w:rsidRPr="007B5387">
        <w:rPr>
          <w:rFonts w:ascii="Arial" w:hAnsi="Arial" w:cs="Arial"/>
          <w:sz w:val="28"/>
          <w:szCs w:val="28"/>
        </w:rPr>
        <w:t>Sucesión</w:t>
      </w:r>
      <w:r w:rsidR="004920F0" w:rsidRPr="004920F0">
        <w:rPr>
          <w:rFonts w:ascii="Arial" w:hAnsi="Arial" w:cs="Arial"/>
          <w:sz w:val="28"/>
          <w:szCs w:val="28"/>
        </w:rPr>
        <w:t xml:space="preserve"> de eventos moleculares en melanoma.</w:t>
      </w:r>
    </w:p>
    <w:p w:rsidR="00C172A3" w:rsidRDefault="00C172A3" w:rsidP="00787396">
      <w:pPr>
        <w:pStyle w:val="Prrafodelista"/>
        <w:jc w:val="both"/>
        <w:rPr>
          <w:rFonts w:ascii="Arial" w:hAnsi="Arial" w:cs="Arial"/>
          <w:b/>
          <w:sz w:val="28"/>
          <w:szCs w:val="28"/>
        </w:rPr>
      </w:pPr>
    </w:p>
    <w:p w:rsidR="00574306" w:rsidRDefault="00034BAE" w:rsidP="00787396">
      <w:pPr>
        <w:pStyle w:val="Prrafodelista"/>
        <w:jc w:val="both"/>
        <w:rPr>
          <w:rFonts w:ascii="Arial" w:hAnsi="Arial" w:cs="Arial"/>
          <w:b/>
          <w:sz w:val="28"/>
          <w:szCs w:val="28"/>
        </w:rPr>
      </w:pPr>
      <w:r w:rsidRPr="00034BAE">
        <w:rPr>
          <w:rFonts w:ascii="Arial" w:hAnsi="Arial" w:cs="Arial"/>
          <w:b/>
          <w:noProof/>
          <w:sz w:val="28"/>
          <w:szCs w:val="28"/>
          <w:lang w:val="es-ES"/>
        </w:rPr>
        <w:pict>
          <v:shape id="_x0000_s1032" type="#_x0000_t202" style="position:absolute;left:0;text-align:left;margin-left:-34.2pt;margin-top:19.85pt;width:516.15pt;height:93.75pt;z-index:251656704;mso-width-relative:margin;mso-height-relative:margin">
            <v:textbox style="mso-next-textbox:#_x0000_s1032">
              <w:txbxContent>
                <w:p w:rsidR="003F7D79" w:rsidRPr="005B6569" w:rsidRDefault="003F7D79" w:rsidP="00574306">
                  <w:pPr>
                    <w:pStyle w:val="Prrafodelista"/>
                    <w:jc w:val="both"/>
                    <w:rPr>
                      <w:i/>
                    </w:rPr>
                  </w:pPr>
                  <w:r w:rsidRPr="001B169B">
                    <w:rPr>
                      <w:rFonts w:ascii="Arial" w:hAnsi="Arial" w:cs="Arial"/>
                      <w:b/>
                      <w:i/>
                      <w:sz w:val="28"/>
                      <w:szCs w:val="28"/>
                      <w:u w:val="single"/>
                    </w:rPr>
                    <w:t>Recomendaciones</w:t>
                  </w:r>
                  <w:r w:rsidRPr="005B6569">
                    <w:rPr>
                      <w:rFonts w:ascii="Arial" w:hAnsi="Arial" w:cs="Arial"/>
                      <w:b/>
                      <w:i/>
                      <w:sz w:val="28"/>
                      <w:szCs w:val="28"/>
                    </w:rPr>
                    <w:t>:</w:t>
                  </w:r>
                  <w:r>
                    <w:rPr>
                      <w:rFonts w:ascii="Arial" w:hAnsi="Arial" w:cs="Arial"/>
                      <w:b/>
                      <w:sz w:val="28"/>
                      <w:szCs w:val="28"/>
                    </w:rPr>
                    <w:t xml:space="preserve"> </w:t>
                  </w:r>
                  <w:r w:rsidRPr="005B6569">
                    <w:rPr>
                      <w:rFonts w:ascii="Arial" w:hAnsi="Arial" w:cs="Arial"/>
                      <w:i/>
                      <w:sz w:val="28"/>
                      <w:szCs w:val="28"/>
                    </w:rPr>
                    <w:t>actualización permanente de los resultados investigativos en el campo de la genética molecular en melanoma, porque de allí surgirá la futura clasificación de los mismos y la terapéutica dirigida al blanco para melanomas de alto riego.</w:t>
                  </w:r>
                </w:p>
                <w:p w:rsidR="003F7D79" w:rsidRPr="005B6569" w:rsidRDefault="003F7D79" w:rsidP="00574306">
                  <w:pPr>
                    <w:pStyle w:val="Prrafodelista"/>
                    <w:ind w:firstLine="1440"/>
                    <w:jc w:val="both"/>
                    <w:rPr>
                      <w:i/>
                    </w:rPr>
                  </w:pPr>
                </w:p>
                <w:p w:rsidR="003F7D79" w:rsidRDefault="003F7D79" w:rsidP="00574306">
                  <w:pPr>
                    <w:pStyle w:val="Prrafodelista"/>
                    <w:ind w:firstLine="1440"/>
                    <w:jc w:val="both"/>
                  </w:pPr>
                </w:p>
                <w:p w:rsidR="003F7D79" w:rsidRPr="00537DAC" w:rsidRDefault="003F7D79" w:rsidP="00574306"/>
              </w:txbxContent>
            </v:textbox>
          </v:shape>
        </w:pict>
      </w:r>
    </w:p>
    <w:p w:rsidR="00574306" w:rsidRDefault="00574306" w:rsidP="00787396">
      <w:pPr>
        <w:pStyle w:val="Prrafodelista"/>
        <w:jc w:val="both"/>
        <w:rPr>
          <w:rFonts w:ascii="Arial" w:hAnsi="Arial" w:cs="Arial"/>
          <w:b/>
          <w:sz w:val="28"/>
          <w:szCs w:val="28"/>
        </w:rPr>
      </w:pPr>
    </w:p>
    <w:p w:rsidR="00574306" w:rsidRDefault="00574306" w:rsidP="00787396">
      <w:pPr>
        <w:pStyle w:val="Prrafodelista"/>
        <w:jc w:val="both"/>
        <w:rPr>
          <w:rFonts w:ascii="Arial" w:hAnsi="Arial" w:cs="Arial"/>
          <w:b/>
          <w:sz w:val="28"/>
          <w:szCs w:val="28"/>
        </w:rPr>
      </w:pPr>
    </w:p>
    <w:p w:rsidR="00574306" w:rsidRDefault="00574306" w:rsidP="00787396">
      <w:pPr>
        <w:pStyle w:val="Prrafodelista"/>
        <w:jc w:val="both"/>
        <w:rPr>
          <w:rFonts w:ascii="Arial" w:hAnsi="Arial" w:cs="Arial"/>
          <w:b/>
          <w:sz w:val="28"/>
          <w:szCs w:val="28"/>
        </w:rPr>
      </w:pPr>
    </w:p>
    <w:p w:rsidR="005B6569" w:rsidRDefault="005B6569" w:rsidP="00787396">
      <w:pPr>
        <w:pStyle w:val="Prrafodelista"/>
        <w:tabs>
          <w:tab w:val="center" w:pos="4465"/>
        </w:tabs>
        <w:jc w:val="both"/>
        <w:rPr>
          <w:rFonts w:ascii="Arial" w:hAnsi="Arial" w:cs="Arial"/>
          <w:b/>
          <w:sz w:val="32"/>
          <w:szCs w:val="32"/>
          <w:u w:val="single"/>
        </w:rPr>
      </w:pPr>
    </w:p>
    <w:p w:rsidR="005B6569" w:rsidRDefault="005B6569" w:rsidP="00787396">
      <w:pPr>
        <w:pStyle w:val="Prrafodelista"/>
        <w:tabs>
          <w:tab w:val="center" w:pos="4465"/>
        </w:tabs>
        <w:jc w:val="both"/>
        <w:rPr>
          <w:rFonts w:ascii="Arial" w:hAnsi="Arial" w:cs="Arial"/>
          <w:b/>
          <w:sz w:val="32"/>
          <w:szCs w:val="32"/>
          <w:u w:val="single"/>
        </w:rPr>
      </w:pPr>
    </w:p>
    <w:p w:rsidR="005B6569" w:rsidRDefault="005B6569" w:rsidP="00574306">
      <w:pPr>
        <w:pStyle w:val="Prrafodelista"/>
        <w:tabs>
          <w:tab w:val="center" w:pos="4465"/>
        </w:tabs>
        <w:jc w:val="center"/>
        <w:rPr>
          <w:rFonts w:ascii="Arial" w:hAnsi="Arial" w:cs="Arial"/>
          <w:b/>
          <w:sz w:val="32"/>
          <w:szCs w:val="32"/>
          <w:u w:val="single"/>
        </w:rPr>
      </w:pPr>
    </w:p>
    <w:p w:rsidR="00574306" w:rsidRPr="00537DAC" w:rsidRDefault="00574306" w:rsidP="00574306">
      <w:pPr>
        <w:pStyle w:val="Prrafodelista"/>
        <w:tabs>
          <w:tab w:val="center" w:pos="4465"/>
        </w:tabs>
        <w:jc w:val="center"/>
        <w:rPr>
          <w:rFonts w:ascii="Arial" w:hAnsi="Arial" w:cs="Arial"/>
          <w:b/>
          <w:sz w:val="32"/>
          <w:szCs w:val="32"/>
          <w:u w:val="single"/>
        </w:rPr>
      </w:pPr>
      <w:r w:rsidRPr="00537DAC">
        <w:rPr>
          <w:rFonts w:ascii="Arial" w:hAnsi="Arial" w:cs="Arial"/>
          <w:b/>
          <w:sz w:val="32"/>
          <w:szCs w:val="32"/>
          <w:u w:val="single"/>
        </w:rPr>
        <w:lastRenderedPageBreak/>
        <w:t>Diagnóstico de melanoma:</w:t>
      </w:r>
    </w:p>
    <w:p w:rsidR="00574306" w:rsidRDefault="00574306" w:rsidP="00574306">
      <w:pPr>
        <w:pStyle w:val="Prrafodelista"/>
        <w:jc w:val="both"/>
        <w:rPr>
          <w:rFonts w:ascii="Arial" w:hAnsi="Arial" w:cs="Arial"/>
          <w:b/>
          <w:sz w:val="28"/>
          <w:szCs w:val="28"/>
        </w:rPr>
      </w:pPr>
    </w:p>
    <w:p w:rsidR="00574306" w:rsidRPr="00537DAC" w:rsidRDefault="00574306" w:rsidP="00574306">
      <w:pPr>
        <w:jc w:val="both"/>
        <w:rPr>
          <w:u w:val="single"/>
        </w:rPr>
      </w:pPr>
      <w:r w:rsidRPr="00537DAC">
        <w:rPr>
          <w:rFonts w:ascii="Arial" w:hAnsi="Arial" w:cs="Arial"/>
          <w:b/>
          <w:sz w:val="28"/>
          <w:szCs w:val="28"/>
          <w:u w:val="single"/>
        </w:rPr>
        <w:t>Diagnóstico clínico:</w:t>
      </w:r>
    </w:p>
    <w:p w:rsidR="00574306" w:rsidRDefault="00574306" w:rsidP="002B21B6">
      <w:pPr>
        <w:pStyle w:val="Predeterminado"/>
      </w:pPr>
      <w:r>
        <w:rPr>
          <w:rFonts w:ascii="Arial" w:hAnsi="Arial" w:cs="Arial"/>
          <w:sz w:val="28"/>
          <w:szCs w:val="28"/>
        </w:rPr>
        <w:t>Los nevos comunes (lunares normales) son de aspecto regular, con orden entre los variados elementos semiológicos y evolutivamente estables; en cambio los melanomas son de aspecto i</w:t>
      </w:r>
      <w:r>
        <w:rPr>
          <w:rFonts w:ascii="Arial" w:hAnsi="Arial" w:cs="Arial"/>
          <w:b/>
          <w:sz w:val="28"/>
          <w:szCs w:val="28"/>
        </w:rPr>
        <w:t>rregular</w:t>
      </w:r>
      <w:r>
        <w:rPr>
          <w:rFonts w:ascii="Arial" w:hAnsi="Arial" w:cs="Arial"/>
          <w:sz w:val="28"/>
          <w:szCs w:val="28"/>
        </w:rPr>
        <w:t xml:space="preserve">, con intenso </w:t>
      </w:r>
      <w:r>
        <w:rPr>
          <w:rFonts w:ascii="Arial" w:hAnsi="Arial" w:cs="Arial"/>
          <w:b/>
          <w:sz w:val="28"/>
          <w:szCs w:val="28"/>
        </w:rPr>
        <w:t>desorden</w:t>
      </w:r>
      <w:r>
        <w:rPr>
          <w:rFonts w:ascii="Arial" w:hAnsi="Arial" w:cs="Arial"/>
          <w:sz w:val="28"/>
          <w:szCs w:val="28"/>
        </w:rPr>
        <w:t xml:space="preserve"> entre sus componentes dermatológicos objetivos (</w:t>
      </w:r>
      <w:r>
        <w:rPr>
          <w:rFonts w:ascii="Arial" w:hAnsi="Arial" w:cs="Arial"/>
          <w:b/>
          <w:sz w:val="28"/>
          <w:szCs w:val="28"/>
        </w:rPr>
        <w:t>A</w:t>
      </w:r>
      <w:r>
        <w:rPr>
          <w:rFonts w:ascii="Arial" w:hAnsi="Arial" w:cs="Arial"/>
          <w:sz w:val="28"/>
          <w:szCs w:val="28"/>
        </w:rPr>
        <w:t xml:space="preserve">: asimétricos, </w:t>
      </w:r>
      <w:r>
        <w:rPr>
          <w:rFonts w:ascii="Arial" w:hAnsi="Arial" w:cs="Arial"/>
          <w:b/>
          <w:sz w:val="28"/>
          <w:szCs w:val="28"/>
        </w:rPr>
        <w:t>B</w:t>
      </w:r>
      <w:r>
        <w:rPr>
          <w:rFonts w:ascii="Arial" w:hAnsi="Arial" w:cs="Arial"/>
          <w:sz w:val="28"/>
          <w:szCs w:val="28"/>
        </w:rPr>
        <w:t xml:space="preserve">: bordes irregulares, </w:t>
      </w:r>
      <w:r>
        <w:rPr>
          <w:rFonts w:ascii="Arial" w:hAnsi="Arial" w:cs="Arial"/>
          <w:b/>
          <w:sz w:val="28"/>
          <w:szCs w:val="28"/>
        </w:rPr>
        <w:t>C</w:t>
      </w:r>
      <w:r>
        <w:rPr>
          <w:rFonts w:ascii="Arial" w:hAnsi="Arial" w:cs="Arial"/>
          <w:sz w:val="28"/>
          <w:szCs w:val="28"/>
        </w:rPr>
        <w:t xml:space="preserve">: colores variados, </w:t>
      </w:r>
      <w:r>
        <w:rPr>
          <w:rFonts w:ascii="Arial" w:hAnsi="Arial" w:cs="Arial"/>
          <w:b/>
          <w:sz w:val="28"/>
          <w:szCs w:val="28"/>
        </w:rPr>
        <w:t>D</w:t>
      </w:r>
      <w:r>
        <w:rPr>
          <w:rFonts w:ascii="Arial" w:hAnsi="Arial" w:cs="Arial"/>
          <w:sz w:val="28"/>
          <w:szCs w:val="28"/>
        </w:rPr>
        <w:t xml:space="preserve">: diámetro de más de 5 mm) y/o presencia de </w:t>
      </w:r>
      <w:r>
        <w:rPr>
          <w:rFonts w:ascii="Arial" w:hAnsi="Arial" w:cs="Arial"/>
          <w:b/>
          <w:sz w:val="28"/>
          <w:szCs w:val="28"/>
        </w:rPr>
        <w:t>síntomas subjetivos</w:t>
      </w:r>
      <w:r>
        <w:rPr>
          <w:rFonts w:ascii="Arial" w:hAnsi="Arial" w:cs="Arial"/>
          <w:sz w:val="28"/>
          <w:szCs w:val="28"/>
        </w:rPr>
        <w:t xml:space="preserve"> (prurito, ardor, dolor) y evolutivamente </w:t>
      </w:r>
      <w:r>
        <w:rPr>
          <w:rFonts w:ascii="Arial" w:hAnsi="Arial" w:cs="Arial"/>
          <w:b/>
          <w:sz w:val="28"/>
          <w:szCs w:val="28"/>
        </w:rPr>
        <w:t>inestables</w:t>
      </w:r>
      <w:r>
        <w:rPr>
          <w:rFonts w:ascii="Arial" w:hAnsi="Arial" w:cs="Arial"/>
          <w:sz w:val="28"/>
          <w:szCs w:val="28"/>
        </w:rPr>
        <w:t>.</w:t>
      </w:r>
    </w:p>
    <w:p w:rsidR="00574306" w:rsidRDefault="00574306" w:rsidP="002B21B6">
      <w:pPr>
        <w:pStyle w:val="Predeterminado"/>
        <w:rPr>
          <w:rFonts w:ascii="Arial" w:hAnsi="Arial" w:cs="Arial"/>
          <w:i/>
          <w:sz w:val="28"/>
          <w:szCs w:val="28"/>
        </w:rPr>
      </w:pPr>
      <w:r>
        <w:rPr>
          <w:rFonts w:ascii="Arial" w:hAnsi="Arial" w:cs="Arial"/>
          <w:sz w:val="28"/>
          <w:szCs w:val="28"/>
        </w:rPr>
        <w:t xml:space="preserve">Se reconocen cuatro subtipos clínicos principales de melanomas cutáneos, los tres primeros con fase de crecimiento intraepidérmico inicial y el cuarto con crecimiento intradérmico invasivo </w:t>
      </w:r>
      <w:r>
        <w:rPr>
          <w:rFonts w:ascii="Arial" w:hAnsi="Arial" w:cs="Arial"/>
          <w:i/>
          <w:sz w:val="28"/>
          <w:szCs w:val="28"/>
        </w:rPr>
        <w:t>de novo.</w:t>
      </w:r>
    </w:p>
    <w:p w:rsidR="004920F0" w:rsidRDefault="004920F0" w:rsidP="00574306">
      <w:pPr>
        <w:pStyle w:val="Predeterminado"/>
        <w:jc w:val="both"/>
        <w:rPr>
          <w:rFonts w:ascii="Arial" w:hAnsi="Arial" w:cs="Arial"/>
          <w:i/>
          <w:sz w:val="28"/>
          <w:szCs w:val="28"/>
        </w:rPr>
      </w:pPr>
    </w:p>
    <w:p w:rsidR="00574306" w:rsidRDefault="00574306" w:rsidP="002B21B6">
      <w:r w:rsidRPr="00537DAC">
        <w:rPr>
          <w:rFonts w:ascii="Arial" w:hAnsi="Arial" w:cs="Arial"/>
          <w:b/>
          <w:sz w:val="28"/>
          <w:szCs w:val="28"/>
          <w:u w:val="single"/>
        </w:rPr>
        <w:t>Melanoma lentigo maligno:</w:t>
      </w:r>
      <w:r w:rsidRPr="00537DAC">
        <w:rPr>
          <w:rFonts w:ascii="Arial" w:hAnsi="Arial" w:cs="Arial"/>
          <w:b/>
          <w:sz w:val="28"/>
          <w:szCs w:val="28"/>
        </w:rPr>
        <w:t xml:space="preserve"> </w:t>
      </w:r>
      <w:r w:rsidRPr="00537DAC">
        <w:rPr>
          <w:rFonts w:ascii="Arial" w:hAnsi="Arial" w:cs="Arial"/>
          <w:sz w:val="28"/>
          <w:szCs w:val="28"/>
        </w:rPr>
        <w:t>corresponde al 5% de los melanomas. Compromete a personas de edades avanzadas (60 - 70 años), con importante fotodaño y su localización preferencial es en áreas expuestas de la cara.</w:t>
      </w:r>
    </w:p>
    <w:p w:rsidR="00574306" w:rsidRDefault="00574306" w:rsidP="002B21B6">
      <w:pPr>
        <w:pStyle w:val="Prrafodelista"/>
      </w:pPr>
      <w:r>
        <w:rPr>
          <w:rFonts w:ascii="Arial" w:hAnsi="Arial" w:cs="Arial"/>
          <w:sz w:val="28"/>
          <w:szCs w:val="28"/>
        </w:rPr>
        <w:t>Se expresa como una mácula pardusca, redondeada u oval que aumenta excéntricamente de tamaño en forma muy lenta (5 a 10 años), hasta adquirir grandes dimensiones (5 a 7 cm de diámetro), con distintas tonalidades pardo-negruzcas y con contornos policíclicos, poco definidos que dificultan la delimitación visual de la lesión</w:t>
      </w:r>
      <w:r w:rsidR="004920F0">
        <w:rPr>
          <w:rFonts w:ascii="Arial" w:hAnsi="Arial" w:cs="Arial"/>
          <w:sz w:val="28"/>
          <w:szCs w:val="28"/>
        </w:rPr>
        <w:t xml:space="preserve"> (Fig. 8)</w:t>
      </w:r>
      <w:r>
        <w:rPr>
          <w:rFonts w:ascii="Arial" w:hAnsi="Arial" w:cs="Arial"/>
          <w:sz w:val="28"/>
          <w:szCs w:val="28"/>
        </w:rPr>
        <w:t>. Es asintomática y de muy buen pronóstico.</w:t>
      </w:r>
    </w:p>
    <w:p w:rsidR="00574306" w:rsidRDefault="00574306" w:rsidP="002B21B6">
      <w:pPr>
        <w:pStyle w:val="Prrafodelista"/>
        <w:rPr>
          <w:rFonts w:ascii="Arial" w:hAnsi="Arial" w:cs="Arial"/>
          <w:b/>
          <w:sz w:val="28"/>
          <w:szCs w:val="28"/>
        </w:rPr>
      </w:pPr>
      <w:r>
        <w:rPr>
          <w:rFonts w:ascii="Arial" w:hAnsi="Arial" w:cs="Arial"/>
          <w:sz w:val="28"/>
          <w:szCs w:val="28"/>
        </w:rPr>
        <w:t xml:space="preserve">Se reconoce al “lentigo maligno de Hutchinson” (o “melanosis precancerosa de Dubreuilh”) como un </w:t>
      </w:r>
      <w:r>
        <w:rPr>
          <w:rFonts w:ascii="Arial" w:hAnsi="Arial" w:cs="Arial"/>
          <w:b/>
          <w:sz w:val="28"/>
          <w:szCs w:val="28"/>
        </w:rPr>
        <w:t xml:space="preserve">melanoma lentigo maligno </w:t>
      </w:r>
      <w:r>
        <w:rPr>
          <w:rFonts w:ascii="Arial" w:hAnsi="Arial" w:cs="Arial"/>
          <w:b/>
          <w:i/>
          <w:sz w:val="28"/>
          <w:szCs w:val="28"/>
        </w:rPr>
        <w:t>in situ</w:t>
      </w:r>
      <w:r>
        <w:rPr>
          <w:rFonts w:ascii="Arial" w:hAnsi="Arial" w:cs="Arial"/>
          <w:b/>
          <w:sz w:val="28"/>
          <w:szCs w:val="28"/>
        </w:rPr>
        <w:t>.</w:t>
      </w:r>
    </w:p>
    <w:p w:rsidR="00574306" w:rsidRDefault="00574306" w:rsidP="00574306">
      <w:pPr>
        <w:pStyle w:val="Prrafodelista"/>
        <w:jc w:val="both"/>
        <w:rPr>
          <w:rFonts w:ascii="Arial" w:hAnsi="Arial" w:cs="Arial"/>
          <w:b/>
          <w:sz w:val="28"/>
          <w:szCs w:val="28"/>
        </w:rPr>
      </w:pPr>
    </w:p>
    <w:p w:rsidR="005B6569" w:rsidRDefault="005B6569" w:rsidP="00574306">
      <w:pPr>
        <w:pStyle w:val="Prrafodelista"/>
        <w:jc w:val="both"/>
        <w:rPr>
          <w:rFonts w:ascii="Arial" w:hAnsi="Arial" w:cs="Arial"/>
          <w:b/>
          <w:sz w:val="32"/>
          <w:szCs w:val="32"/>
          <w:u w:val="single"/>
        </w:rPr>
      </w:pPr>
    </w:p>
    <w:p w:rsidR="005B6569" w:rsidRDefault="005B6569" w:rsidP="00574306">
      <w:pPr>
        <w:pStyle w:val="Prrafodelista"/>
        <w:jc w:val="both"/>
        <w:rPr>
          <w:rFonts w:ascii="Arial" w:hAnsi="Arial" w:cs="Arial"/>
          <w:b/>
          <w:sz w:val="32"/>
          <w:szCs w:val="32"/>
          <w:u w:val="single"/>
        </w:rPr>
      </w:pPr>
    </w:p>
    <w:p w:rsidR="005B6569" w:rsidRDefault="005B6569" w:rsidP="00574306">
      <w:pPr>
        <w:pStyle w:val="Prrafodelista"/>
        <w:jc w:val="both"/>
        <w:rPr>
          <w:rFonts w:ascii="Arial" w:hAnsi="Arial" w:cs="Arial"/>
          <w:b/>
          <w:sz w:val="32"/>
          <w:szCs w:val="32"/>
          <w:u w:val="single"/>
        </w:rPr>
      </w:pPr>
    </w:p>
    <w:p w:rsidR="005A1A35" w:rsidRPr="00B40DAC" w:rsidRDefault="00034BAE" w:rsidP="00574306">
      <w:pPr>
        <w:pStyle w:val="Prrafodelista"/>
        <w:jc w:val="both"/>
        <w:rPr>
          <w:rFonts w:ascii="Arial" w:hAnsi="Arial" w:cs="Arial"/>
          <w:b/>
          <w:sz w:val="32"/>
          <w:szCs w:val="32"/>
        </w:rPr>
      </w:pPr>
      <w:r w:rsidRPr="00034BAE">
        <w:rPr>
          <w:rFonts w:ascii="Arial" w:hAnsi="Arial" w:cs="Arial"/>
          <w:b/>
          <w:noProof/>
          <w:sz w:val="32"/>
          <w:szCs w:val="32"/>
          <w:lang w:eastAsia="es-AR"/>
        </w:rPr>
        <w:lastRenderedPageBreak/>
        <w:pict>
          <v:shape id="_x0000_s1071" type="#_x0000_t202" style="position:absolute;left:0;text-align:left;margin-left:413.45pt;margin-top:222.65pt;width:24.3pt;height:27.1pt;z-index:251684352" filled="f" stroked="f">
            <v:textbox style="mso-next-textbox:#_x0000_s1071">
              <w:txbxContent>
                <w:p w:rsidR="003F7D79" w:rsidRPr="00FD3513" w:rsidRDefault="003F7D79" w:rsidP="007B5387">
                  <w:pPr>
                    <w:rPr>
                      <w:b/>
                      <w:color w:val="FFFFFF" w:themeColor="background1"/>
                      <w:sz w:val="24"/>
                    </w:rPr>
                  </w:pPr>
                  <w:r w:rsidRPr="007B5387">
                    <w:rPr>
                      <w:rFonts w:ascii="Arial" w:hAnsi="Arial" w:cs="Arial"/>
                      <w:b/>
                      <w:color w:val="FFFFFF" w:themeColor="background1"/>
                      <w:sz w:val="36"/>
                    </w:rPr>
                    <w:t>B</w:t>
                  </w:r>
                  <w:r w:rsidRPr="007B5387">
                    <w:rPr>
                      <w:b/>
                      <w:color w:val="FFFFFF" w:themeColor="background1"/>
                      <w:sz w:val="36"/>
                    </w:rPr>
                    <w:t>A</w:t>
                  </w:r>
                  <w:r w:rsidRPr="00FD3513">
                    <w:rPr>
                      <w:b/>
                      <w:sz w:val="36"/>
                    </w:rPr>
                    <w:t xml:space="preserve"> </w:t>
                  </w:r>
                  <w:r w:rsidRPr="00FD3513">
                    <w:rPr>
                      <w:b/>
                      <w:color w:val="FFFFFF" w:themeColor="background1"/>
                      <w:sz w:val="24"/>
                    </w:rPr>
                    <w:t>A</w:t>
                  </w:r>
                </w:p>
              </w:txbxContent>
            </v:textbox>
          </v:shape>
        </w:pict>
      </w:r>
      <w:r w:rsidRPr="00034BAE">
        <w:rPr>
          <w:rFonts w:ascii="Arial" w:hAnsi="Arial" w:cs="Arial"/>
          <w:b/>
          <w:noProof/>
          <w:sz w:val="32"/>
          <w:szCs w:val="32"/>
          <w:lang w:eastAsia="es-AR"/>
        </w:rPr>
        <w:pict>
          <v:shape id="_x0000_s1070" type="#_x0000_t202" style="position:absolute;left:0;text-align:left;margin-left:161.1pt;margin-top:222.05pt;width:24.3pt;height:27.1pt;z-index:251683328" filled="f" stroked="f">
            <v:textbox style="mso-next-textbox:#_x0000_s1070">
              <w:txbxContent>
                <w:p w:rsidR="003F7D79" w:rsidRPr="00FD3513" w:rsidRDefault="003F7D79" w:rsidP="007B5387">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5A1A35" w:rsidRPr="00B40DAC">
        <w:rPr>
          <w:rFonts w:ascii="Arial" w:hAnsi="Arial" w:cs="Arial"/>
          <w:b/>
          <w:noProof/>
          <w:sz w:val="32"/>
          <w:szCs w:val="32"/>
          <w:lang w:val="es-VE" w:eastAsia="es-VE"/>
        </w:rPr>
        <w:drawing>
          <wp:inline distT="0" distB="0" distL="0" distR="0">
            <wp:extent cx="2341378" cy="3200400"/>
            <wp:effectExtent l="19050" t="0" r="1772" b="0"/>
            <wp:docPr id="48" name="Imagen 4" descr="mela60"/>
            <wp:cNvGraphicFramePr/>
            <a:graphic xmlns:a="http://schemas.openxmlformats.org/drawingml/2006/main">
              <a:graphicData uri="http://schemas.openxmlformats.org/drawingml/2006/picture">
                <pic:pic xmlns:pic="http://schemas.openxmlformats.org/drawingml/2006/picture">
                  <pic:nvPicPr>
                    <pic:cNvPr id="10" name="9 Marcador de contenido" descr="mela60"/>
                    <pic:cNvPicPr>
                      <a:picLocks noGrp="1"/>
                    </pic:cNvPicPr>
                  </pic:nvPicPr>
                  <pic:blipFill>
                    <a:blip r:embed="rId22" cstate="print">
                      <a:lum bright="-20000" contrast="20000"/>
                    </a:blip>
                    <a:srcRect l="3610" t="3859" r="10028" b="3859"/>
                    <a:stretch>
                      <a:fillRect/>
                    </a:stretch>
                  </pic:blipFill>
                  <pic:spPr bwMode="auto">
                    <a:xfrm>
                      <a:off x="0" y="0"/>
                      <a:ext cx="2347314" cy="3208514"/>
                    </a:xfrm>
                    <a:prstGeom prst="rect">
                      <a:avLst/>
                    </a:prstGeom>
                    <a:noFill/>
                  </pic:spPr>
                </pic:pic>
              </a:graphicData>
            </a:graphic>
          </wp:inline>
        </w:drawing>
      </w:r>
      <w:r w:rsidR="005A1A35" w:rsidRPr="00B40DAC">
        <w:rPr>
          <w:rFonts w:ascii="Arial" w:hAnsi="Arial" w:cs="Arial"/>
          <w:b/>
          <w:sz w:val="32"/>
          <w:szCs w:val="32"/>
        </w:rPr>
        <w:t xml:space="preserve">   </w:t>
      </w:r>
      <w:r w:rsidR="005A1A35" w:rsidRPr="00B40DAC">
        <w:rPr>
          <w:rFonts w:ascii="Arial" w:hAnsi="Arial" w:cs="Arial"/>
          <w:b/>
          <w:noProof/>
          <w:sz w:val="32"/>
          <w:szCs w:val="32"/>
          <w:lang w:val="es-VE" w:eastAsia="es-VE"/>
        </w:rPr>
        <w:drawing>
          <wp:inline distT="0" distB="0" distL="0" distR="0">
            <wp:extent cx="3032494" cy="3204572"/>
            <wp:effectExtent l="19050" t="0" r="0" b="0"/>
            <wp:docPr id="47" name="Imagen 5" descr="DSC_0014.JPG"/>
            <wp:cNvGraphicFramePr/>
            <a:graphic xmlns:a="http://schemas.openxmlformats.org/drawingml/2006/main">
              <a:graphicData uri="http://schemas.openxmlformats.org/drawingml/2006/picture">
                <pic:pic xmlns:pic="http://schemas.openxmlformats.org/drawingml/2006/picture">
                  <pic:nvPicPr>
                    <pic:cNvPr id="12" name="3 Imagen" descr="DSC_0014.JPG"/>
                    <pic:cNvPicPr>
                      <a:picLocks noGrp="1"/>
                    </pic:cNvPicPr>
                  </pic:nvPicPr>
                  <pic:blipFill>
                    <a:blip r:embed="rId23" cstate="print"/>
                    <a:srcRect l="29343" r="11438"/>
                    <a:stretch>
                      <a:fillRect/>
                    </a:stretch>
                  </pic:blipFill>
                  <pic:spPr>
                    <a:xfrm>
                      <a:off x="0" y="0"/>
                      <a:ext cx="3030221" cy="3202170"/>
                    </a:xfrm>
                    <a:prstGeom prst="rect">
                      <a:avLst/>
                    </a:prstGeom>
                  </pic:spPr>
                </pic:pic>
              </a:graphicData>
            </a:graphic>
          </wp:inline>
        </w:drawing>
      </w:r>
    </w:p>
    <w:p w:rsidR="005A1A35" w:rsidRDefault="005A1A35" w:rsidP="00574306">
      <w:pPr>
        <w:pStyle w:val="Prrafodelista"/>
        <w:jc w:val="both"/>
        <w:rPr>
          <w:rFonts w:ascii="Arial" w:hAnsi="Arial" w:cs="Arial"/>
          <w:b/>
          <w:sz w:val="32"/>
          <w:szCs w:val="32"/>
          <w:u w:val="single"/>
        </w:rPr>
      </w:pPr>
    </w:p>
    <w:p w:rsidR="00B07F78" w:rsidRDefault="00E542A8" w:rsidP="0027503F">
      <w:pPr>
        <w:rPr>
          <w:rFonts w:ascii="Arial" w:hAnsi="Arial" w:cs="Arial"/>
          <w:sz w:val="28"/>
          <w:szCs w:val="28"/>
        </w:rPr>
      </w:pPr>
      <w:r w:rsidRPr="00E542A8">
        <w:rPr>
          <w:rFonts w:ascii="Arial" w:hAnsi="Arial" w:cs="Arial"/>
          <w:b/>
          <w:sz w:val="28"/>
          <w:szCs w:val="28"/>
          <w:u w:val="single"/>
        </w:rPr>
        <w:t xml:space="preserve">Fig. </w:t>
      </w:r>
      <w:r w:rsidR="007B5387">
        <w:rPr>
          <w:rFonts w:ascii="Arial" w:hAnsi="Arial" w:cs="Arial"/>
          <w:b/>
          <w:sz w:val="28"/>
          <w:szCs w:val="28"/>
          <w:u w:val="single"/>
        </w:rPr>
        <w:t>8</w:t>
      </w:r>
      <w:r w:rsidR="007B5387" w:rsidRPr="00E542A8">
        <w:rPr>
          <w:rFonts w:ascii="Arial" w:hAnsi="Arial" w:cs="Arial"/>
          <w:b/>
          <w:sz w:val="28"/>
          <w:szCs w:val="28"/>
          <w:u w:val="single"/>
        </w:rPr>
        <w:t>:</w:t>
      </w:r>
      <w:r w:rsidRPr="00E542A8">
        <w:rPr>
          <w:rFonts w:ascii="Arial" w:hAnsi="Arial" w:cs="Arial"/>
          <w:sz w:val="28"/>
          <w:szCs w:val="28"/>
        </w:rPr>
        <w:t xml:space="preserve"> </w:t>
      </w:r>
      <w:r w:rsidR="004920F0">
        <w:rPr>
          <w:rFonts w:ascii="Arial" w:hAnsi="Arial" w:cs="Arial"/>
          <w:sz w:val="28"/>
          <w:szCs w:val="28"/>
        </w:rPr>
        <w:t xml:space="preserve">A y B: </w:t>
      </w:r>
      <w:r w:rsidRPr="00E542A8">
        <w:rPr>
          <w:rFonts w:ascii="Arial" w:hAnsi="Arial" w:cs="Arial"/>
          <w:sz w:val="28"/>
          <w:szCs w:val="28"/>
        </w:rPr>
        <w:t>m</w:t>
      </w:r>
      <w:r w:rsidR="005A599A" w:rsidRPr="00E542A8">
        <w:rPr>
          <w:rFonts w:ascii="Arial" w:hAnsi="Arial" w:cs="Arial"/>
          <w:sz w:val="28"/>
          <w:szCs w:val="28"/>
        </w:rPr>
        <w:t xml:space="preserve">elanoma lentigo maligno. </w:t>
      </w:r>
      <w:r w:rsidR="00446AF8">
        <w:rPr>
          <w:rFonts w:ascii="Arial" w:hAnsi="Arial" w:cs="Arial"/>
          <w:sz w:val="28"/>
          <w:szCs w:val="28"/>
        </w:rPr>
        <w:t>Se o</w:t>
      </w:r>
      <w:r w:rsidR="005A599A" w:rsidRPr="00E542A8">
        <w:rPr>
          <w:rFonts w:ascii="Arial" w:hAnsi="Arial" w:cs="Arial"/>
          <w:sz w:val="28"/>
          <w:szCs w:val="28"/>
        </w:rPr>
        <w:t>bs</w:t>
      </w:r>
      <w:r w:rsidR="00446AF8">
        <w:rPr>
          <w:rFonts w:ascii="Arial" w:hAnsi="Arial" w:cs="Arial"/>
          <w:sz w:val="28"/>
          <w:szCs w:val="28"/>
        </w:rPr>
        <w:t xml:space="preserve">ervan </w:t>
      </w:r>
      <w:r w:rsidR="005A1A35">
        <w:rPr>
          <w:rFonts w:ascii="Arial" w:hAnsi="Arial" w:cs="Arial"/>
          <w:sz w:val="28"/>
          <w:szCs w:val="28"/>
        </w:rPr>
        <w:t xml:space="preserve">en </w:t>
      </w:r>
      <w:r w:rsidR="004920F0">
        <w:rPr>
          <w:rFonts w:ascii="Arial" w:hAnsi="Arial" w:cs="Arial"/>
          <w:sz w:val="28"/>
          <w:szCs w:val="28"/>
        </w:rPr>
        <w:t>B</w:t>
      </w:r>
      <w:r w:rsidR="005A1A35">
        <w:rPr>
          <w:rFonts w:ascii="Arial" w:hAnsi="Arial" w:cs="Arial"/>
          <w:sz w:val="28"/>
          <w:szCs w:val="28"/>
        </w:rPr>
        <w:t xml:space="preserve">, </w:t>
      </w:r>
      <w:r w:rsidR="00446AF8">
        <w:rPr>
          <w:rFonts w:ascii="Arial" w:hAnsi="Arial" w:cs="Arial"/>
          <w:sz w:val="28"/>
          <w:szCs w:val="28"/>
        </w:rPr>
        <w:t xml:space="preserve">sectores de </w:t>
      </w:r>
      <w:r w:rsidR="005A599A" w:rsidRPr="00E542A8">
        <w:rPr>
          <w:rFonts w:ascii="Arial" w:hAnsi="Arial" w:cs="Arial"/>
          <w:sz w:val="28"/>
          <w:szCs w:val="28"/>
        </w:rPr>
        <w:t>crecimiento vertical.</w:t>
      </w:r>
    </w:p>
    <w:p w:rsidR="005A1A35" w:rsidRDefault="005A1A35" w:rsidP="00574306">
      <w:pPr>
        <w:rPr>
          <w:rFonts w:ascii="Arial" w:hAnsi="Arial" w:cs="Arial"/>
          <w:b/>
          <w:sz w:val="28"/>
          <w:szCs w:val="28"/>
          <w:u w:val="single"/>
        </w:rPr>
      </w:pPr>
    </w:p>
    <w:p w:rsidR="00574306" w:rsidRDefault="00574306" w:rsidP="0027503F">
      <w:r w:rsidRPr="005A599A">
        <w:rPr>
          <w:rFonts w:ascii="Arial" w:hAnsi="Arial" w:cs="Arial"/>
          <w:b/>
          <w:sz w:val="28"/>
          <w:szCs w:val="28"/>
          <w:u w:val="single"/>
        </w:rPr>
        <w:t>Melanoma extensivo superficial:</w:t>
      </w:r>
      <w:r w:rsidRPr="005A599A">
        <w:rPr>
          <w:rFonts w:ascii="Arial" w:hAnsi="Arial" w:cs="Arial"/>
          <w:b/>
          <w:sz w:val="28"/>
          <w:szCs w:val="28"/>
        </w:rPr>
        <w:t xml:space="preserve"> </w:t>
      </w:r>
      <w:r w:rsidRPr="005A599A">
        <w:rPr>
          <w:rFonts w:ascii="Arial" w:hAnsi="Arial" w:cs="Arial"/>
          <w:sz w:val="28"/>
          <w:szCs w:val="28"/>
        </w:rPr>
        <w:t>corresponde al 70% de los</w:t>
      </w:r>
      <w:r>
        <w:rPr>
          <w:rFonts w:ascii="Arial" w:hAnsi="Arial" w:cs="Arial"/>
          <w:sz w:val="28"/>
          <w:szCs w:val="28"/>
        </w:rPr>
        <w:t xml:space="preserve"> melanomas. Se presenta en la edad media de la vida (40 – 50 años), con preferencia por la parte alta de la espalda en los hombres y en las piernas de las mujeres.</w:t>
      </w:r>
    </w:p>
    <w:p w:rsidR="00574306" w:rsidRDefault="00574306" w:rsidP="0027503F">
      <w:pPr>
        <w:pStyle w:val="Prrafodelista"/>
        <w:rPr>
          <w:rFonts w:ascii="Arial" w:hAnsi="Arial" w:cs="Arial"/>
          <w:sz w:val="28"/>
          <w:szCs w:val="28"/>
        </w:rPr>
      </w:pPr>
      <w:r>
        <w:rPr>
          <w:rFonts w:ascii="Arial" w:hAnsi="Arial" w:cs="Arial"/>
          <w:sz w:val="28"/>
          <w:szCs w:val="28"/>
        </w:rPr>
        <w:t>Lesión ligeramente sobreelevada, asimétrica, de 2 a 3 cm, con límites irregulares por la presencia de muescas (indentaciones) y superficie con tonalidades que oscilan entre el castaño y el negro, con matices de gris, azul y rosado. Es la forma más frecuente de observar surgiendo de nevos melanocíticos y con importante tendencia a expresar fenómenos de regresión parcial</w:t>
      </w:r>
      <w:r w:rsidR="004920F0">
        <w:rPr>
          <w:rFonts w:ascii="Arial" w:hAnsi="Arial" w:cs="Arial"/>
          <w:sz w:val="28"/>
          <w:szCs w:val="28"/>
        </w:rPr>
        <w:t xml:space="preserve"> (Fig. 9, 10 y 11)</w:t>
      </w:r>
      <w:r>
        <w:rPr>
          <w:rFonts w:ascii="Arial" w:hAnsi="Arial" w:cs="Arial"/>
          <w:sz w:val="28"/>
          <w:szCs w:val="28"/>
        </w:rPr>
        <w:t>. Es de crecimiento relativamente lento y de pronóstico intermedio.</w:t>
      </w:r>
    </w:p>
    <w:p w:rsidR="00574306" w:rsidRPr="003D2C09" w:rsidRDefault="00574306" w:rsidP="0027503F">
      <w:pPr>
        <w:pStyle w:val="Prrafodelista"/>
        <w:rPr>
          <w:rFonts w:ascii="Arial" w:hAnsi="Arial" w:cs="Arial"/>
          <w:b/>
          <w:sz w:val="32"/>
          <w:szCs w:val="32"/>
          <w:u w:val="single"/>
        </w:rPr>
      </w:pPr>
    </w:p>
    <w:p w:rsidR="00574306" w:rsidRDefault="00574306" w:rsidP="0027503F">
      <w:pPr>
        <w:pStyle w:val="Prrafodelista"/>
        <w:rPr>
          <w:rFonts w:ascii="Arial" w:hAnsi="Arial" w:cs="Arial"/>
          <w:sz w:val="28"/>
          <w:szCs w:val="28"/>
        </w:rPr>
      </w:pPr>
    </w:p>
    <w:p w:rsidR="00574306" w:rsidRDefault="00034BAE" w:rsidP="00574306">
      <w:pPr>
        <w:pStyle w:val="Prrafodelista"/>
        <w:jc w:val="both"/>
        <w:rPr>
          <w:rFonts w:ascii="Arial" w:hAnsi="Arial" w:cs="Arial"/>
          <w:sz w:val="28"/>
          <w:szCs w:val="28"/>
        </w:rPr>
      </w:pPr>
      <w:r w:rsidRPr="00034BAE">
        <w:rPr>
          <w:rFonts w:ascii="Arial" w:hAnsi="Arial" w:cs="Arial"/>
          <w:noProof/>
          <w:sz w:val="28"/>
          <w:szCs w:val="28"/>
          <w:lang w:eastAsia="es-AR"/>
        </w:rPr>
        <w:lastRenderedPageBreak/>
        <w:pict>
          <v:shape id="_x0000_s1094" type="#_x0000_t202" style="position:absolute;left:0;text-align:left;margin-left:408.9pt;margin-top:209.45pt;width:25.55pt;height:27.1pt;z-index:251706880" filled="f" stroked="f">
            <v:textbox style="mso-next-textbox:#_x0000_s1094">
              <w:txbxContent>
                <w:p w:rsidR="003F7D79" w:rsidRPr="00FD3513" w:rsidRDefault="003F7D79" w:rsidP="00A80489">
                  <w:pPr>
                    <w:rPr>
                      <w:b/>
                      <w:color w:val="FFFFFF" w:themeColor="background1"/>
                      <w:sz w:val="24"/>
                    </w:rPr>
                  </w:pPr>
                  <w:r>
                    <w:rPr>
                      <w:rFonts w:ascii="Arial" w:hAnsi="Arial" w:cs="Arial"/>
                      <w:b/>
                      <w:color w:val="FFFFFF" w:themeColor="background1"/>
                      <w:sz w:val="36"/>
                    </w:rPr>
                    <w:t>B</w:t>
                  </w:r>
                  <w:r w:rsidRPr="00FD3513">
                    <w:rPr>
                      <w:b/>
                      <w:sz w:val="36"/>
                    </w:rPr>
                    <w:t xml:space="preserve"> </w:t>
                  </w:r>
                  <w:r w:rsidRPr="00FD3513">
                    <w:rPr>
                      <w:b/>
                      <w:color w:val="FFFFFF" w:themeColor="background1"/>
                      <w:sz w:val="24"/>
                    </w:rPr>
                    <w:t>A</w:t>
                  </w:r>
                </w:p>
              </w:txbxContent>
            </v:textbox>
          </v:shape>
        </w:pict>
      </w:r>
      <w:r w:rsidRPr="00034BAE">
        <w:rPr>
          <w:rFonts w:ascii="Arial" w:hAnsi="Arial" w:cs="Arial"/>
          <w:noProof/>
          <w:sz w:val="28"/>
          <w:szCs w:val="28"/>
          <w:lang w:eastAsia="es-AR"/>
        </w:rPr>
        <w:pict>
          <v:shape id="_x0000_s1076" type="#_x0000_t202" style="position:absolute;left:0;text-align:left;margin-left:190.75pt;margin-top:208.85pt;width:25.55pt;height:27.1pt;z-index:251688448" filled="f" stroked="f">
            <v:textbox style="mso-next-textbox:#_x0000_s1076">
              <w:txbxContent>
                <w:p w:rsidR="003F7D79" w:rsidRPr="00FD3513" w:rsidRDefault="003F7D79" w:rsidP="009803C9">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574306">
        <w:rPr>
          <w:rFonts w:ascii="Arial" w:hAnsi="Arial" w:cs="Arial"/>
          <w:noProof/>
          <w:sz w:val="28"/>
          <w:szCs w:val="28"/>
          <w:lang w:val="es-VE" w:eastAsia="es-VE"/>
        </w:rPr>
        <w:drawing>
          <wp:inline distT="0" distB="0" distL="0" distR="0">
            <wp:extent cx="2730417" cy="3016332"/>
            <wp:effectExtent l="19050" t="0" r="0" b="0"/>
            <wp:docPr id="12" name="11 Imagen" descr="29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_008.jpg"/>
                    <pic:cNvPicPr/>
                  </pic:nvPicPr>
                  <pic:blipFill>
                    <a:blip r:embed="rId24" cstate="print">
                      <a:lum bright="-10000"/>
                    </a:blip>
                    <a:srcRect l="28486" r="11104"/>
                    <a:stretch>
                      <a:fillRect/>
                    </a:stretch>
                  </pic:blipFill>
                  <pic:spPr>
                    <a:xfrm>
                      <a:off x="0" y="0"/>
                      <a:ext cx="2730417" cy="3016332"/>
                    </a:xfrm>
                    <a:prstGeom prst="rect">
                      <a:avLst/>
                    </a:prstGeom>
                  </pic:spPr>
                </pic:pic>
              </a:graphicData>
            </a:graphic>
          </wp:inline>
        </w:drawing>
      </w:r>
      <w:r w:rsidR="00B40DAC">
        <w:rPr>
          <w:rFonts w:ascii="Arial" w:hAnsi="Arial" w:cs="Arial"/>
          <w:sz w:val="28"/>
          <w:szCs w:val="28"/>
        </w:rPr>
        <w:t xml:space="preserve">   </w:t>
      </w:r>
      <w:r w:rsidR="00574306">
        <w:rPr>
          <w:rFonts w:ascii="Arial" w:hAnsi="Arial" w:cs="Arial"/>
          <w:noProof/>
          <w:sz w:val="28"/>
          <w:szCs w:val="28"/>
          <w:lang w:val="es-VE" w:eastAsia="es-VE"/>
        </w:rPr>
        <w:drawing>
          <wp:inline distT="0" distB="0" distL="0" distR="0">
            <wp:extent cx="2624447" cy="3016332"/>
            <wp:effectExtent l="19050" t="0" r="4453" b="0"/>
            <wp:docPr id="14" name="13 Imagen" descr="29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_011.jpg"/>
                    <pic:cNvPicPr/>
                  </pic:nvPicPr>
                  <pic:blipFill>
                    <a:blip r:embed="rId25" cstate="print"/>
                    <a:srcRect l="29452" r="21962" b="16172"/>
                    <a:stretch>
                      <a:fillRect/>
                    </a:stretch>
                  </pic:blipFill>
                  <pic:spPr>
                    <a:xfrm>
                      <a:off x="0" y="0"/>
                      <a:ext cx="2624447" cy="3016332"/>
                    </a:xfrm>
                    <a:prstGeom prst="rect">
                      <a:avLst/>
                    </a:prstGeom>
                  </pic:spPr>
                </pic:pic>
              </a:graphicData>
            </a:graphic>
          </wp:inline>
        </w:drawing>
      </w:r>
    </w:p>
    <w:p w:rsidR="00574306" w:rsidRDefault="00E542A8" w:rsidP="00574306">
      <w:pPr>
        <w:pStyle w:val="Prrafodelista"/>
        <w:jc w:val="both"/>
        <w:rPr>
          <w:rFonts w:ascii="Arial" w:hAnsi="Arial" w:cs="Arial"/>
          <w:sz w:val="28"/>
          <w:szCs w:val="28"/>
        </w:rPr>
      </w:pPr>
      <w:r w:rsidRPr="00E542A8">
        <w:rPr>
          <w:rFonts w:ascii="Arial" w:hAnsi="Arial" w:cs="Arial"/>
          <w:b/>
          <w:sz w:val="28"/>
          <w:szCs w:val="28"/>
          <w:u w:val="single"/>
        </w:rPr>
        <w:t xml:space="preserve">Fig. </w:t>
      </w:r>
      <w:r w:rsidR="004920F0">
        <w:rPr>
          <w:rFonts w:ascii="Arial" w:hAnsi="Arial" w:cs="Arial"/>
          <w:b/>
          <w:sz w:val="28"/>
          <w:szCs w:val="28"/>
          <w:u w:val="single"/>
        </w:rPr>
        <w:t>9</w:t>
      </w:r>
      <w:r w:rsidR="004920F0" w:rsidRPr="004920F0">
        <w:rPr>
          <w:rFonts w:ascii="Arial" w:hAnsi="Arial" w:cs="Arial"/>
          <w:b/>
          <w:sz w:val="28"/>
          <w:szCs w:val="28"/>
        </w:rPr>
        <w:t xml:space="preserve">: </w:t>
      </w:r>
      <w:r w:rsidR="004920F0">
        <w:rPr>
          <w:rFonts w:ascii="Arial" w:hAnsi="Arial" w:cs="Arial"/>
          <w:sz w:val="28"/>
          <w:szCs w:val="28"/>
        </w:rPr>
        <w:t>A y B:</w:t>
      </w:r>
      <w:r>
        <w:rPr>
          <w:rFonts w:ascii="Arial" w:hAnsi="Arial" w:cs="Arial"/>
          <w:sz w:val="28"/>
          <w:szCs w:val="28"/>
        </w:rPr>
        <w:t xml:space="preserve"> </w:t>
      </w:r>
      <w:r w:rsidR="002B22F4">
        <w:rPr>
          <w:rFonts w:ascii="Arial" w:hAnsi="Arial" w:cs="Arial"/>
          <w:sz w:val="28"/>
          <w:szCs w:val="28"/>
        </w:rPr>
        <w:t>Melanoma extensivo superficial</w:t>
      </w:r>
      <w:r w:rsidR="004920F0">
        <w:rPr>
          <w:rFonts w:ascii="Arial" w:hAnsi="Arial" w:cs="Arial"/>
          <w:sz w:val="28"/>
          <w:szCs w:val="28"/>
        </w:rPr>
        <w:t>.</w:t>
      </w:r>
    </w:p>
    <w:p w:rsidR="00A1330B" w:rsidRDefault="00034BAE" w:rsidP="00574306">
      <w:pPr>
        <w:pStyle w:val="Prrafodelista"/>
        <w:jc w:val="both"/>
        <w:rPr>
          <w:rFonts w:ascii="Arial" w:hAnsi="Arial" w:cs="Arial"/>
          <w:sz w:val="28"/>
          <w:szCs w:val="28"/>
        </w:rPr>
      </w:pPr>
      <w:r w:rsidRPr="00034BAE">
        <w:rPr>
          <w:rFonts w:ascii="Arial" w:hAnsi="Arial" w:cs="Arial"/>
          <w:noProof/>
          <w:sz w:val="28"/>
          <w:szCs w:val="28"/>
          <w:lang w:val="es-ES"/>
        </w:rPr>
        <w:pict>
          <v:shape id="_x0000_s1093" type="#_x0000_t202" style="position:absolute;left:0;text-align:left;margin-left:221.65pt;margin-top:23.95pt;width:223.5pt;height:242.2pt;z-index:251705856;mso-width-relative:margin;mso-height-relative:margin" stroked="f">
            <v:textbox style="mso-next-textbox:#_x0000_s1093">
              <w:txbxContent>
                <w:p w:rsidR="003F7D79" w:rsidRDefault="003F7D79">
                  <w:pPr>
                    <w:rPr>
                      <w:lang w:val="es-ES"/>
                    </w:rPr>
                  </w:pPr>
                  <w:r w:rsidRPr="00A80489">
                    <w:rPr>
                      <w:noProof/>
                      <w:lang w:val="es-VE" w:eastAsia="es-VE"/>
                    </w:rPr>
                    <w:drawing>
                      <wp:inline distT="0" distB="0" distL="0" distR="0">
                        <wp:extent cx="2985407" cy="3206338"/>
                        <wp:effectExtent l="19050" t="0" r="5443" b="0"/>
                        <wp:docPr id="33" name="Imagen 2" descr="mela75"/>
                        <wp:cNvGraphicFramePr/>
                        <a:graphic xmlns:a="http://schemas.openxmlformats.org/drawingml/2006/main">
                          <a:graphicData uri="http://schemas.openxmlformats.org/drawingml/2006/picture">
                            <pic:pic xmlns:pic="http://schemas.openxmlformats.org/drawingml/2006/picture">
                              <pic:nvPicPr>
                                <pic:cNvPr id="77828" name="Picture 4" descr="mela75"/>
                                <pic:cNvPicPr>
                                  <a:picLocks noChangeAspect="1" noChangeArrowheads="1"/>
                                </pic:cNvPicPr>
                              </pic:nvPicPr>
                              <pic:blipFill>
                                <a:blip r:embed="rId26" cstate="print">
                                  <a:lum bright="-10000" contrast="20000"/>
                                </a:blip>
                                <a:srcRect l="25498" t="16857" r="24648" b="6047"/>
                                <a:stretch>
                                  <a:fillRect/>
                                </a:stretch>
                              </pic:blipFill>
                              <pic:spPr bwMode="auto">
                                <a:xfrm>
                                  <a:off x="0" y="0"/>
                                  <a:ext cx="2985407" cy="3206338"/>
                                </a:xfrm>
                                <a:prstGeom prst="rect">
                                  <a:avLst/>
                                </a:prstGeom>
                                <a:noFill/>
                              </pic:spPr>
                            </pic:pic>
                          </a:graphicData>
                        </a:graphic>
                      </wp:inline>
                    </w:drawing>
                  </w:r>
                </w:p>
              </w:txbxContent>
            </v:textbox>
          </v:shape>
        </w:pict>
      </w:r>
    </w:p>
    <w:p w:rsidR="00A1330B" w:rsidRDefault="00034BAE" w:rsidP="00574306">
      <w:pPr>
        <w:pStyle w:val="Prrafodelista"/>
        <w:jc w:val="both"/>
        <w:rPr>
          <w:rFonts w:ascii="Arial" w:hAnsi="Arial" w:cs="Arial"/>
          <w:sz w:val="28"/>
          <w:szCs w:val="28"/>
        </w:rPr>
      </w:pPr>
      <w:r w:rsidRPr="00034BAE">
        <w:rPr>
          <w:rFonts w:ascii="Arial" w:hAnsi="Arial" w:cs="Arial"/>
          <w:b/>
          <w:noProof/>
          <w:sz w:val="28"/>
          <w:szCs w:val="28"/>
          <w:u w:val="single"/>
          <w:lang w:eastAsia="es-AR"/>
        </w:rPr>
        <w:pict>
          <v:shape id="_x0000_s1095" type="#_x0000_t202" style="position:absolute;left:0;text-align:left;margin-left:411.25pt;margin-top:208.4pt;width:25.55pt;height:27.1pt;z-index:251707904" filled="f" stroked="f">
            <v:textbox style="mso-next-textbox:#_x0000_s1095">
              <w:txbxContent>
                <w:p w:rsidR="003F7D79" w:rsidRPr="00FD3513" w:rsidRDefault="003F7D79" w:rsidP="00A80489">
                  <w:pPr>
                    <w:rPr>
                      <w:b/>
                      <w:color w:val="FFFFFF" w:themeColor="background1"/>
                      <w:sz w:val="24"/>
                    </w:rPr>
                  </w:pPr>
                  <w:r w:rsidRPr="00A80489">
                    <w:rPr>
                      <w:rFonts w:ascii="Arial" w:hAnsi="Arial" w:cs="Arial"/>
                      <w:b/>
                      <w:sz w:val="36"/>
                    </w:rPr>
                    <w:t>BA</w:t>
                  </w:r>
                  <w:r w:rsidRPr="00FD3513">
                    <w:rPr>
                      <w:b/>
                      <w:sz w:val="36"/>
                    </w:rPr>
                    <w:t xml:space="preserve"> </w:t>
                  </w:r>
                  <w:r w:rsidRPr="00FD3513">
                    <w:rPr>
                      <w:b/>
                      <w:color w:val="FFFFFF" w:themeColor="background1"/>
                      <w:sz w:val="24"/>
                    </w:rPr>
                    <w:t>A</w:t>
                  </w:r>
                </w:p>
              </w:txbxContent>
            </v:textbox>
          </v:shape>
        </w:pict>
      </w:r>
      <w:r w:rsidRPr="00034BAE">
        <w:rPr>
          <w:rFonts w:ascii="Arial" w:hAnsi="Arial" w:cs="Arial"/>
          <w:b/>
          <w:noProof/>
          <w:sz w:val="28"/>
          <w:szCs w:val="28"/>
          <w:u w:val="single"/>
          <w:lang w:eastAsia="es-AR"/>
        </w:rPr>
        <w:pict>
          <v:shape id="_x0000_s1073" type="#_x0000_t202" style="position:absolute;left:0;text-align:left;margin-left:413.45pt;margin-top:206.05pt;width:24.3pt;height:27.1pt;z-index:251686400" filled="f" stroked="f">
            <v:textbox style="mso-next-textbox:#_x0000_s1073">
              <w:txbxContent>
                <w:p w:rsidR="003F7D79" w:rsidRPr="00FD3513" w:rsidRDefault="003F7D79" w:rsidP="007B5387">
                  <w:pPr>
                    <w:rPr>
                      <w:b/>
                      <w:color w:val="FFFFFF" w:themeColor="background1"/>
                      <w:sz w:val="24"/>
                    </w:rPr>
                  </w:pPr>
                  <w:r w:rsidRPr="009803C9">
                    <w:rPr>
                      <w:rFonts w:ascii="Arial" w:hAnsi="Arial" w:cs="Arial"/>
                      <w:b/>
                      <w:color w:val="FFFFFF" w:themeColor="background1"/>
                      <w:sz w:val="36"/>
                    </w:rPr>
                    <w:t>B</w:t>
                  </w:r>
                  <w:r w:rsidRPr="007B5387">
                    <w:rPr>
                      <w:b/>
                      <w:color w:val="FFFFFF" w:themeColor="background1"/>
                      <w:sz w:val="36"/>
                    </w:rPr>
                    <w:t>A</w:t>
                  </w:r>
                  <w:r w:rsidRPr="00FD3513">
                    <w:rPr>
                      <w:b/>
                      <w:sz w:val="36"/>
                    </w:rPr>
                    <w:t xml:space="preserve"> </w:t>
                  </w:r>
                  <w:r w:rsidRPr="00FD3513">
                    <w:rPr>
                      <w:b/>
                      <w:color w:val="FFFFFF" w:themeColor="background1"/>
                      <w:sz w:val="24"/>
                    </w:rPr>
                    <w:t>A</w:t>
                  </w:r>
                </w:p>
              </w:txbxContent>
            </v:textbox>
          </v:shape>
        </w:pict>
      </w:r>
      <w:r w:rsidRPr="00034BAE">
        <w:rPr>
          <w:rFonts w:ascii="Arial" w:hAnsi="Arial" w:cs="Arial"/>
          <w:noProof/>
          <w:sz w:val="28"/>
          <w:szCs w:val="28"/>
          <w:lang w:eastAsia="es-AR"/>
        </w:rPr>
        <w:pict>
          <v:shape id="_x0000_s1092" type="#_x0000_t202" style="position:absolute;left:0;text-align:left;margin-left:190.75pt;margin-top:208.25pt;width:24.3pt;height:27.1pt;z-index:251703808" filled="f" stroked="f">
            <v:textbox style="mso-next-textbox:#_x0000_s1092">
              <w:txbxContent>
                <w:p w:rsidR="003F7D79" w:rsidRPr="00FD3513" w:rsidRDefault="003F7D79" w:rsidP="00A1330B">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A1330B" w:rsidRPr="00A1330B">
        <w:rPr>
          <w:rFonts w:ascii="Arial" w:hAnsi="Arial" w:cs="Arial"/>
          <w:noProof/>
          <w:sz w:val="28"/>
          <w:szCs w:val="28"/>
          <w:lang w:val="es-VE" w:eastAsia="es-VE"/>
        </w:rPr>
        <w:drawing>
          <wp:inline distT="0" distB="0" distL="0" distR="0">
            <wp:extent cx="2707574" cy="3028207"/>
            <wp:effectExtent l="19050" t="0" r="0" b="743"/>
            <wp:docPr id="16" name="14 Imagen" descr="293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_021.jpg"/>
                    <pic:cNvPicPr/>
                  </pic:nvPicPr>
                  <pic:blipFill>
                    <a:blip r:embed="rId27" cstate="print"/>
                    <a:srcRect l="21392" r="28556" b="15842"/>
                    <a:stretch>
                      <a:fillRect/>
                    </a:stretch>
                  </pic:blipFill>
                  <pic:spPr>
                    <a:xfrm>
                      <a:off x="0" y="0"/>
                      <a:ext cx="2707574" cy="3028207"/>
                    </a:xfrm>
                    <a:prstGeom prst="rect">
                      <a:avLst/>
                    </a:prstGeom>
                  </pic:spPr>
                </pic:pic>
              </a:graphicData>
            </a:graphic>
          </wp:inline>
        </w:drawing>
      </w:r>
    </w:p>
    <w:p w:rsidR="00A80489" w:rsidRDefault="00A80489" w:rsidP="00E542A8">
      <w:pPr>
        <w:pStyle w:val="Prrafodelista"/>
        <w:jc w:val="both"/>
        <w:rPr>
          <w:rFonts w:ascii="Arial" w:hAnsi="Arial" w:cs="Arial"/>
          <w:sz w:val="28"/>
          <w:szCs w:val="28"/>
        </w:rPr>
      </w:pPr>
    </w:p>
    <w:p w:rsidR="00E542A8" w:rsidRDefault="00034BAE" w:rsidP="00A80489">
      <w:pPr>
        <w:pStyle w:val="Prrafodelista"/>
        <w:ind w:left="-284"/>
        <w:jc w:val="both"/>
        <w:rPr>
          <w:rFonts w:ascii="Arial" w:hAnsi="Arial" w:cs="Arial"/>
          <w:sz w:val="28"/>
          <w:szCs w:val="28"/>
        </w:rPr>
      </w:pPr>
      <w:r w:rsidRPr="00034BAE">
        <w:rPr>
          <w:rFonts w:ascii="Arial" w:hAnsi="Arial" w:cs="Arial"/>
          <w:noProof/>
          <w:sz w:val="28"/>
          <w:szCs w:val="28"/>
          <w:lang w:eastAsia="es-AR"/>
        </w:rPr>
        <w:pict>
          <v:shape id="_x0000_s1077" type="#_x0000_t202" style="position:absolute;left:0;text-align:left;margin-left:188.25pt;margin-top:209.05pt;width:24.3pt;height:27.1pt;z-index:251689472" filled="f" stroked="f">
            <v:textbox style="mso-next-textbox:#_x0000_s1077">
              <w:txbxContent>
                <w:p w:rsidR="003F7D79" w:rsidRPr="00FD3513" w:rsidRDefault="003F7D79" w:rsidP="009803C9">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Pr="00034BAE">
        <w:rPr>
          <w:rFonts w:ascii="Arial" w:hAnsi="Arial" w:cs="Arial"/>
          <w:b/>
          <w:noProof/>
          <w:sz w:val="28"/>
          <w:szCs w:val="28"/>
          <w:u w:val="single"/>
          <w:lang w:eastAsia="es-AR"/>
        </w:rPr>
        <w:pict>
          <v:shape id="_x0000_s1072" type="#_x0000_t202" style="position:absolute;left:0;text-align:left;margin-left:189.8pt;margin-top:244.8pt;width:24.3pt;height:27.1pt;z-index:251685376" filled="f" stroked="f">
            <v:textbox style="mso-next-textbox:#_x0000_s1072">
              <w:txbxContent>
                <w:p w:rsidR="003F7D79" w:rsidRPr="00FD3513" w:rsidRDefault="003F7D79" w:rsidP="007B5387">
                  <w:pPr>
                    <w:rPr>
                      <w:b/>
                      <w:color w:val="FFFFFF" w:themeColor="background1"/>
                      <w:sz w:val="24"/>
                    </w:rPr>
                  </w:pPr>
                  <w:r w:rsidRPr="00FD3513">
                    <w:rPr>
                      <w:b/>
                      <w:sz w:val="36"/>
                    </w:rPr>
                    <w:t xml:space="preserve"> </w:t>
                  </w:r>
                  <w:r>
                    <w:rPr>
                      <w:b/>
                      <w:sz w:val="36"/>
                    </w:rPr>
                    <w:t>A</w:t>
                  </w:r>
                  <w:r w:rsidRPr="00FD3513">
                    <w:rPr>
                      <w:b/>
                      <w:color w:val="FFFFFF" w:themeColor="background1"/>
                      <w:sz w:val="24"/>
                    </w:rPr>
                    <w:t>A</w:t>
                  </w:r>
                </w:p>
              </w:txbxContent>
            </v:textbox>
          </v:shape>
        </w:pict>
      </w:r>
      <w:r w:rsidRPr="00034BAE">
        <w:rPr>
          <w:rFonts w:ascii="Arial" w:hAnsi="Arial" w:cs="Arial"/>
          <w:noProof/>
          <w:sz w:val="28"/>
          <w:szCs w:val="28"/>
          <w:lang w:eastAsia="es-AR"/>
        </w:rPr>
        <w:pict>
          <v:shape id="_x0000_s1075" type="#_x0000_t202" style="position:absolute;left:0;text-align:left;margin-left:414.4pt;margin-top:208.3pt;width:35.85pt;height:28.25pt;z-index:251687424" filled="f" stroked="f">
            <v:textbox style="mso-next-textbox:#_x0000_s1075">
              <w:txbxContent>
                <w:p w:rsidR="003F7D79" w:rsidRPr="00FD3513" w:rsidRDefault="003F7D79" w:rsidP="009803C9">
                  <w:pPr>
                    <w:rPr>
                      <w:b/>
                      <w:color w:val="FFFFFF" w:themeColor="background1"/>
                      <w:sz w:val="24"/>
                    </w:rPr>
                  </w:pPr>
                  <w:r>
                    <w:rPr>
                      <w:rFonts w:ascii="Arial" w:hAnsi="Arial" w:cs="Arial"/>
                      <w:b/>
                      <w:noProof/>
                      <w:color w:val="FFFFFF" w:themeColor="background1"/>
                      <w:sz w:val="36"/>
                    </w:rPr>
                    <w:t>B</w:t>
                  </w:r>
                  <w:r>
                    <w:rPr>
                      <w:rFonts w:ascii="Arial" w:hAnsi="Arial" w:cs="Arial"/>
                      <w:b/>
                      <w:noProof/>
                      <w:color w:val="FFFFFF" w:themeColor="background1"/>
                      <w:sz w:val="36"/>
                      <w:lang w:val="es-VE" w:eastAsia="es-VE"/>
                    </w:rPr>
                    <w:drawing>
                      <wp:inline distT="0" distB="0" distL="0" distR="0">
                        <wp:extent cx="395785" cy="430234"/>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04190" cy="439371"/>
                                </a:xfrm>
                                <a:prstGeom prst="rect">
                                  <a:avLst/>
                                </a:prstGeom>
                                <a:noFill/>
                                <a:ln w="9525">
                                  <a:noFill/>
                                  <a:miter lim="800000"/>
                                  <a:headEnd/>
                                  <a:tailEnd/>
                                </a:ln>
                              </pic:spPr>
                            </pic:pic>
                          </a:graphicData>
                        </a:graphic>
                      </wp:inline>
                    </w:drawing>
                  </w:r>
                </w:p>
              </w:txbxContent>
            </v:textbox>
          </v:shape>
        </w:pict>
      </w:r>
      <w:r w:rsidR="00B40DAC">
        <w:rPr>
          <w:rFonts w:ascii="Arial" w:hAnsi="Arial" w:cs="Arial"/>
          <w:sz w:val="28"/>
          <w:szCs w:val="28"/>
        </w:rPr>
        <w:t xml:space="preserve">   </w:t>
      </w:r>
      <w:r w:rsidR="00E542A8" w:rsidRPr="00E542A8">
        <w:rPr>
          <w:rFonts w:ascii="Arial" w:hAnsi="Arial" w:cs="Arial"/>
          <w:b/>
          <w:sz w:val="28"/>
          <w:szCs w:val="28"/>
          <w:u w:val="single"/>
        </w:rPr>
        <w:t>Fig.</w:t>
      </w:r>
      <w:r w:rsidR="004920F0">
        <w:rPr>
          <w:rFonts w:ascii="Arial" w:hAnsi="Arial" w:cs="Arial"/>
          <w:b/>
          <w:sz w:val="28"/>
          <w:szCs w:val="28"/>
          <w:u w:val="single"/>
        </w:rPr>
        <w:t xml:space="preserve"> </w:t>
      </w:r>
      <w:proofErr w:type="gramStart"/>
      <w:r w:rsidR="004920F0">
        <w:rPr>
          <w:rFonts w:ascii="Arial" w:hAnsi="Arial" w:cs="Arial"/>
          <w:b/>
          <w:sz w:val="28"/>
          <w:szCs w:val="28"/>
          <w:u w:val="single"/>
        </w:rPr>
        <w:t xml:space="preserve">10 </w:t>
      </w:r>
      <w:r w:rsidR="00E542A8" w:rsidRPr="004920F0">
        <w:rPr>
          <w:rFonts w:ascii="Arial" w:hAnsi="Arial" w:cs="Arial"/>
          <w:b/>
          <w:sz w:val="28"/>
          <w:szCs w:val="28"/>
        </w:rPr>
        <w:t>:</w:t>
      </w:r>
      <w:proofErr w:type="gramEnd"/>
      <w:r w:rsidR="00E542A8">
        <w:rPr>
          <w:rFonts w:ascii="Arial" w:hAnsi="Arial" w:cs="Arial"/>
          <w:sz w:val="28"/>
          <w:szCs w:val="28"/>
        </w:rPr>
        <w:t xml:space="preserve"> </w:t>
      </w:r>
      <w:r w:rsidR="004920F0">
        <w:rPr>
          <w:rFonts w:ascii="Arial" w:hAnsi="Arial" w:cs="Arial"/>
          <w:sz w:val="28"/>
          <w:szCs w:val="28"/>
        </w:rPr>
        <w:t xml:space="preserve">A y B: </w:t>
      </w:r>
      <w:r w:rsidR="00E542A8">
        <w:rPr>
          <w:rFonts w:ascii="Arial" w:hAnsi="Arial" w:cs="Arial"/>
          <w:sz w:val="28"/>
          <w:szCs w:val="28"/>
        </w:rPr>
        <w:t>Melanoma extensivo superficial con áreas de regresión.</w:t>
      </w:r>
    </w:p>
    <w:p w:rsidR="00E542A8" w:rsidRDefault="00E542A8" w:rsidP="00E542A8">
      <w:pPr>
        <w:pStyle w:val="Prrafodelista"/>
        <w:jc w:val="both"/>
        <w:rPr>
          <w:rFonts w:ascii="Arial" w:hAnsi="Arial" w:cs="Arial"/>
          <w:sz w:val="28"/>
          <w:szCs w:val="28"/>
        </w:rPr>
      </w:pPr>
    </w:p>
    <w:p w:rsidR="006761A3" w:rsidRDefault="006761A3" w:rsidP="00574306">
      <w:pPr>
        <w:pStyle w:val="Prrafodelista"/>
        <w:jc w:val="both"/>
        <w:rPr>
          <w:rFonts w:ascii="Arial" w:hAnsi="Arial" w:cs="Arial"/>
          <w:sz w:val="28"/>
          <w:szCs w:val="28"/>
        </w:rPr>
      </w:pPr>
    </w:p>
    <w:p w:rsidR="006761A3" w:rsidRDefault="00A31DB2" w:rsidP="00DC1B76">
      <w:pPr>
        <w:pStyle w:val="Prrafodelista"/>
        <w:jc w:val="center"/>
        <w:rPr>
          <w:rFonts w:ascii="Arial" w:hAnsi="Arial" w:cs="Arial"/>
          <w:sz w:val="28"/>
          <w:szCs w:val="28"/>
        </w:rPr>
      </w:pPr>
      <w:r w:rsidRPr="00A31DB2">
        <w:rPr>
          <w:rFonts w:ascii="Arial" w:hAnsi="Arial" w:cs="Arial"/>
          <w:noProof/>
          <w:sz w:val="28"/>
          <w:szCs w:val="28"/>
          <w:lang w:val="es-VE" w:eastAsia="es-VE"/>
        </w:rPr>
        <w:lastRenderedPageBreak/>
        <w:drawing>
          <wp:inline distT="0" distB="0" distL="0" distR="0">
            <wp:extent cx="3982934" cy="2707574"/>
            <wp:effectExtent l="19050" t="0" r="0" b="0"/>
            <wp:docPr id="13" name="Imagen 3" descr="mela78"/>
            <wp:cNvGraphicFramePr/>
            <a:graphic xmlns:a="http://schemas.openxmlformats.org/drawingml/2006/main">
              <a:graphicData uri="http://schemas.openxmlformats.org/drawingml/2006/picture">
                <pic:pic xmlns:pic="http://schemas.openxmlformats.org/drawingml/2006/picture">
                  <pic:nvPicPr>
                    <pic:cNvPr id="80900" name="Picture 4" descr="mela78"/>
                    <pic:cNvPicPr>
                      <a:picLocks noChangeAspect="1" noChangeArrowheads="1"/>
                    </pic:cNvPicPr>
                  </pic:nvPicPr>
                  <pic:blipFill>
                    <a:blip r:embed="rId29" cstate="print">
                      <a:lum bright="-10000" contrast="20000"/>
                    </a:blip>
                    <a:srcRect l="6128" t="3795" r="9691" b="6124"/>
                    <a:stretch>
                      <a:fillRect/>
                    </a:stretch>
                  </pic:blipFill>
                  <pic:spPr bwMode="auto">
                    <a:xfrm>
                      <a:off x="0" y="0"/>
                      <a:ext cx="3985631" cy="2709408"/>
                    </a:xfrm>
                    <a:prstGeom prst="rect">
                      <a:avLst/>
                    </a:prstGeom>
                    <a:noFill/>
                  </pic:spPr>
                </pic:pic>
              </a:graphicData>
            </a:graphic>
          </wp:inline>
        </w:drawing>
      </w:r>
    </w:p>
    <w:p w:rsidR="00DC1B76" w:rsidRDefault="00DC1B76" w:rsidP="00DC1B76">
      <w:pPr>
        <w:pStyle w:val="Prrafodelista"/>
        <w:jc w:val="center"/>
        <w:rPr>
          <w:rFonts w:ascii="Arial" w:hAnsi="Arial" w:cs="Arial"/>
          <w:sz w:val="28"/>
          <w:szCs w:val="28"/>
        </w:rPr>
      </w:pPr>
    </w:p>
    <w:p w:rsidR="006761A3" w:rsidRDefault="00E542A8" w:rsidP="0027503F">
      <w:pPr>
        <w:pStyle w:val="Prrafodelista"/>
        <w:rPr>
          <w:rFonts w:ascii="Arial" w:hAnsi="Arial" w:cs="Arial"/>
          <w:sz w:val="28"/>
          <w:szCs w:val="28"/>
        </w:rPr>
      </w:pPr>
      <w:r w:rsidRPr="00E542A8">
        <w:rPr>
          <w:rFonts w:ascii="Arial" w:hAnsi="Arial" w:cs="Arial"/>
          <w:b/>
          <w:sz w:val="28"/>
          <w:szCs w:val="28"/>
          <w:u w:val="single"/>
        </w:rPr>
        <w:t xml:space="preserve">Fig. </w:t>
      </w:r>
      <w:r w:rsidR="004920F0">
        <w:rPr>
          <w:rFonts w:ascii="Arial" w:hAnsi="Arial" w:cs="Arial"/>
          <w:b/>
          <w:sz w:val="28"/>
          <w:szCs w:val="28"/>
          <w:u w:val="single"/>
        </w:rPr>
        <w:t>11</w:t>
      </w:r>
      <w:r w:rsidRPr="00E542A8">
        <w:rPr>
          <w:rFonts w:ascii="Arial" w:hAnsi="Arial" w:cs="Arial"/>
          <w:b/>
          <w:sz w:val="28"/>
          <w:szCs w:val="28"/>
          <w:u w:val="single"/>
        </w:rPr>
        <w:t>:</w:t>
      </w:r>
      <w:r>
        <w:rPr>
          <w:rFonts w:ascii="Arial" w:hAnsi="Arial" w:cs="Arial"/>
          <w:sz w:val="28"/>
          <w:szCs w:val="28"/>
        </w:rPr>
        <w:t xml:space="preserve"> Melanoma extensivo superficial con sector </w:t>
      </w:r>
      <w:r w:rsidR="00DC1B76">
        <w:rPr>
          <w:rFonts w:ascii="Arial" w:hAnsi="Arial" w:cs="Arial"/>
          <w:sz w:val="28"/>
          <w:szCs w:val="28"/>
        </w:rPr>
        <w:t xml:space="preserve">central de crecimiento vertical y </w:t>
      </w:r>
      <w:r w:rsidR="003346DD">
        <w:rPr>
          <w:rFonts w:ascii="Arial" w:hAnsi="Arial" w:cs="Arial"/>
          <w:sz w:val="28"/>
          <w:szCs w:val="28"/>
        </w:rPr>
        <w:t>áreas</w:t>
      </w:r>
      <w:r w:rsidR="00DC1B76">
        <w:rPr>
          <w:rFonts w:ascii="Arial" w:hAnsi="Arial" w:cs="Arial"/>
          <w:sz w:val="28"/>
          <w:szCs w:val="28"/>
        </w:rPr>
        <w:t xml:space="preserve"> de regresión.</w:t>
      </w:r>
    </w:p>
    <w:p w:rsidR="005A1A35" w:rsidRDefault="005A1A35" w:rsidP="00574306">
      <w:pPr>
        <w:jc w:val="both"/>
        <w:rPr>
          <w:rFonts w:ascii="Arial" w:hAnsi="Arial" w:cs="Arial"/>
          <w:b/>
          <w:sz w:val="28"/>
          <w:szCs w:val="28"/>
          <w:u w:val="single"/>
        </w:rPr>
      </w:pPr>
    </w:p>
    <w:p w:rsidR="00574306" w:rsidRDefault="005A1A35" w:rsidP="0027503F">
      <w:r>
        <w:rPr>
          <w:rFonts w:ascii="Arial" w:hAnsi="Arial" w:cs="Arial"/>
          <w:b/>
          <w:sz w:val="28"/>
          <w:szCs w:val="28"/>
          <w:u w:val="single"/>
        </w:rPr>
        <w:t>M</w:t>
      </w:r>
      <w:r w:rsidR="00574306" w:rsidRPr="00D97B77">
        <w:rPr>
          <w:rFonts w:ascii="Arial" w:hAnsi="Arial" w:cs="Arial"/>
          <w:b/>
          <w:sz w:val="28"/>
          <w:szCs w:val="28"/>
          <w:u w:val="single"/>
        </w:rPr>
        <w:t>elanoma acrolentiginoso (o acromucolentiginoso</w:t>
      </w:r>
      <w:r w:rsidR="00C172A3">
        <w:rPr>
          <w:rFonts w:ascii="Arial" w:hAnsi="Arial" w:cs="Arial"/>
          <w:b/>
          <w:sz w:val="28"/>
          <w:szCs w:val="28"/>
          <w:u w:val="single"/>
        </w:rPr>
        <w:t>):</w:t>
      </w:r>
      <w:r w:rsidR="00574306" w:rsidRPr="00D97B77">
        <w:rPr>
          <w:rFonts w:ascii="Arial" w:hAnsi="Arial" w:cs="Arial"/>
          <w:b/>
          <w:sz w:val="28"/>
          <w:szCs w:val="28"/>
        </w:rPr>
        <w:t xml:space="preserve"> </w:t>
      </w:r>
      <w:r w:rsidR="00574306" w:rsidRPr="00D97B77">
        <w:rPr>
          <w:rFonts w:ascii="Arial" w:hAnsi="Arial" w:cs="Arial"/>
          <w:sz w:val="28"/>
          <w:szCs w:val="28"/>
        </w:rPr>
        <w:t>corresponde al 10% de los melanomas en la raza blanca (más frecuente en las razas amarilla y negra), afectando en mayor medida a la sexta década de la vida.</w:t>
      </w:r>
    </w:p>
    <w:p w:rsidR="00574306" w:rsidRDefault="00574306" w:rsidP="0027503F">
      <w:pPr>
        <w:pStyle w:val="Prrafodelista"/>
      </w:pPr>
      <w:r>
        <w:rPr>
          <w:rFonts w:ascii="Arial" w:hAnsi="Arial" w:cs="Arial"/>
          <w:sz w:val="28"/>
          <w:szCs w:val="28"/>
        </w:rPr>
        <w:t>Se presenta en palmas, plantas</w:t>
      </w:r>
      <w:r w:rsidR="004920F0">
        <w:rPr>
          <w:rFonts w:ascii="Arial" w:hAnsi="Arial" w:cs="Arial"/>
          <w:sz w:val="28"/>
          <w:szCs w:val="28"/>
        </w:rPr>
        <w:t xml:space="preserve"> (Fig. 12)</w:t>
      </w:r>
      <w:r>
        <w:rPr>
          <w:rFonts w:ascii="Arial" w:hAnsi="Arial" w:cs="Arial"/>
          <w:sz w:val="28"/>
          <w:szCs w:val="28"/>
        </w:rPr>
        <w:t>, falanges terminales y mucosas (bucal, anal y genital)</w:t>
      </w:r>
      <w:r w:rsidR="004920F0">
        <w:rPr>
          <w:rFonts w:ascii="Arial" w:hAnsi="Arial" w:cs="Arial"/>
          <w:sz w:val="28"/>
          <w:szCs w:val="28"/>
        </w:rPr>
        <w:t xml:space="preserve"> (Fig 13</w:t>
      </w:r>
      <w:r w:rsidR="007543AF">
        <w:rPr>
          <w:rFonts w:ascii="Arial" w:hAnsi="Arial" w:cs="Arial"/>
          <w:sz w:val="28"/>
          <w:szCs w:val="28"/>
        </w:rPr>
        <w:t>,</w:t>
      </w:r>
      <w:r w:rsidR="004920F0">
        <w:rPr>
          <w:rFonts w:ascii="Arial" w:hAnsi="Arial" w:cs="Arial"/>
          <w:sz w:val="28"/>
          <w:szCs w:val="28"/>
        </w:rPr>
        <w:t xml:space="preserve"> 14</w:t>
      </w:r>
      <w:r w:rsidR="007543AF">
        <w:rPr>
          <w:rFonts w:ascii="Arial" w:hAnsi="Arial" w:cs="Arial"/>
          <w:sz w:val="28"/>
          <w:szCs w:val="28"/>
        </w:rPr>
        <w:t xml:space="preserve"> y 15</w:t>
      </w:r>
      <w:r w:rsidR="004920F0">
        <w:rPr>
          <w:rFonts w:ascii="Arial" w:hAnsi="Arial" w:cs="Arial"/>
          <w:sz w:val="28"/>
          <w:szCs w:val="28"/>
        </w:rPr>
        <w:t>)</w:t>
      </w:r>
      <w:r>
        <w:rPr>
          <w:rFonts w:ascii="Arial" w:hAnsi="Arial" w:cs="Arial"/>
          <w:sz w:val="28"/>
          <w:szCs w:val="28"/>
        </w:rPr>
        <w:t xml:space="preserve"> como una mácula con distintas tonalidades de negro, de contornos irregulares poco definidos. Es de crecimiento intermedio y de pronóstico malo.</w:t>
      </w:r>
    </w:p>
    <w:p w:rsidR="00574306" w:rsidRDefault="00574306" w:rsidP="0027503F">
      <w:pPr>
        <w:pStyle w:val="Prrafodelista"/>
      </w:pPr>
      <w:r>
        <w:rPr>
          <w:rFonts w:ascii="Arial" w:hAnsi="Arial" w:cs="Arial"/>
          <w:sz w:val="28"/>
          <w:szCs w:val="28"/>
        </w:rPr>
        <w:t>El melanoma del aparato ungueal</w:t>
      </w:r>
      <w:r w:rsidR="00355046">
        <w:rPr>
          <w:rFonts w:ascii="Arial" w:hAnsi="Arial" w:cs="Arial"/>
          <w:sz w:val="28"/>
          <w:szCs w:val="28"/>
        </w:rPr>
        <w:t xml:space="preserve"> (Fig. 16) </w:t>
      </w:r>
      <w:r>
        <w:rPr>
          <w:rFonts w:ascii="Arial" w:hAnsi="Arial" w:cs="Arial"/>
          <w:sz w:val="28"/>
          <w:szCs w:val="28"/>
        </w:rPr>
        <w:t>suele expresarse clínicamente en su fase temprana con una tenue pigmentación pardo-negruzca en la piel periungueal proximal (signo de Hutchinson) o con una mancha negra lineal a lo largo de la lámina ungueal (melanoniquia longitudinal).</w:t>
      </w:r>
    </w:p>
    <w:p w:rsidR="00574306" w:rsidRDefault="00574306" w:rsidP="0027503F">
      <w:pPr>
        <w:pStyle w:val="Prrafodelista"/>
        <w:rPr>
          <w:rFonts w:ascii="Arial" w:hAnsi="Arial" w:cs="Arial"/>
          <w:sz w:val="28"/>
          <w:szCs w:val="28"/>
        </w:rPr>
      </w:pPr>
      <w:r>
        <w:rPr>
          <w:rFonts w:ascii="Arial" w:hAnsi="Arial" w:cs="Arial"/>
          <w:sz w:val="28"/>
          <w:szCs w:val="28"/>
        </w:rPr>
        <w:t>En estos tres subtipos, cuando el melanoma pasa de la fase de crecimiento horizontal a la fase de crecimiento vertical, el área comprometida, se sobreeleva, la superficie se alisa (pierde el cuadriculado normal de la piel) y adquiere un color negro intenso.</w:t>
      </w:r>
    </w:p>
    <w:p w:rsidR="002410C7" w:rsidRDefault="002410C7" w:rsidP="00264994">
      <w:pPr>
        <w:pStyle w:val="Prrafodelista"/>
        <w:jc w:val="both"/>
      </w:pPr>
    </w:p>
    <w:p w:rsidR="005A1A35" w:rsidRDefault="00264994" w:rsidP="00331F6B">
      <w:pPr>
        <w:jc w:val="center"/>
      </w:pPr>
      <w:r w:rsidRPr="00264994">
        <w:rPr>
          <w:noProof/>
          <w:lang w:val="es-VE" w:eastAsia="es-VE"/>
        </w:rPr>
        <w:drawing>
          <wp:inline distT="0" distB="0" distL="0" distR="0">
            <wp:extent cx="3171825" cy="3352800"/>
            <wp:effectExtent l="19050" t="0" r="9525" b="0"/>
            <wp:docPr id="58" name="Imagen 14" descr="mela6"/>
            <wp:cNvGraphicFramePr/>
            <a:graphic xmlns:a="http://schemas.openxmlformats.org/drawingml/2006/main">
              <a:graphicData uri="http://schemas.openxmlformats.org/drawingml/2006/picture">
                <pic:pic xmlns:pic="http://schemas.openxmlformats.org/drawingml/2006/picture">
                  <pic:nvPicPr>
                    <pic:cNvPr id="98306" name="Picture 2" descr="mela6"/>
                    <pic:cNvPicPr>
                      <a:picLocks noChangeAspect="1" noChangeArrowheads="1"/>
                    </pic:cNvPicPr>
                  </pic:nvPicPr>
                  <pic:blipFill>
                    <a:blip r:embed="rId30" cstate="print">
                      <a:lum bright="-8000"/>
                    </a:blip>
                    <a:srcRect l="12617" t="3581" r="7944" b="31979"/>
                    <a:stretch>
                      <a:fillRect/>
                    </a:stretch>
                  </pic:blipFill>
                  <pic:spPr bwMode="auto">
                    <a:xfrm>
                      <a:off x="0" y="0"/>
                      <a:ext cx="3171825" cy="3352800"/>
                    </a:xfrm>
                    <a:prstGeom prst="rect">
                      <a:avLst/>
                    </a:prstGeom>
                    <a:noFill/>
                  </pic:spPr>
                </pic:pic>
              </a:graphicData>
            </a:graphic>
          </wp:inline>
        </w:drawing>
      </w:r>
    </w:p>
    <w:p w:rsidR="009E7ED3" w:rsidRDefault="00331F6B" w:rsidP="002F7BF2">
      <w:pPr>
        <w:jc w:val="center"/>
        <w:rPr>
          <w:rFonts w:ascii="Arial" w:hAnsi="Arial" w:cs="Arial"/>
          <w:sz w:val="28"/>
          <w:szCs w:val="28"/>
        </w:rPr>
      </w:pPr>
      <w:r>
        <w:rPr>
          <w:rFonts w:ascii="Arial" w:hAnsi="Arial" w:cs="Arial"/>
          <w:b/>
          <w:sz w:val="28"/>
          <w:szCs w:val="28"/>
          <w:u w:val="single"/>
        </w:rPr>
        <w:t>Fig.</w:t>
      </w:r>
      <w:r w:rsidR="004920F0">
        <w:rPr>
          <w:rFonts w:ascii="Arial" w:hAnsi="Arial" w:cs="Arial"/>
          <w:b/>
          <w:sz w:val="28"/>
          <w:szCs w:val="28"/>
          <w:u w:val="single"/>
        </w:rPr>
        <w:t xml:space="preserve"> 12</w:t>
      </w:r>
      <w:proofErr w:type="gramStart"/>
      <w:r w:rsidR="004920F0" w:rsidRPr="004920F0">
        <w:rPr>
          <w:rFonts w:ascii="Arial" w:hAnsi="Arial" w:cs="Arial"/>
          <w:sz w:val="28"/>
          <w:szCs w:val="28"/>
        </w:rPr>
        <w:t xml:space="preserve">: </w:t>
      </w:r>
      <w:r w:rsidRPr="004920F0">
        <w:rPr>
          <w:rFonts w:ascii="Arial" w:hAnsi="Arial" w:cs="Arial"/>
          <w:sz w:val="28"/>
          <w:szCs w:val="28"/>
        </w:rPr>
        <w:t xml:space="preserve"> Melanoma</w:t>
      </w:r>
      <w:proofErr w:type="gramEnd"/>
      <w:r w:rsidRPr="004920F0">
        <w:rPr>
          <w:rFonts w:ascii="Arial" w:hAnsi="Arial" w:cs="Arial"/>
          <w:sz w:val="28"/>
          <w:szCs w:val="28"/>
        </w:rPr>
        <w:t xml:space="preserve"> Acral ulcerado</w:t>
      </w:r>
    </w:p>
    <w:p w:rsidR="002F7BF2" w:rsidRDefault="002F7BF2" w:rsidP="002F7BF2">
      <w:pPr>
        <w:jc w:val="center"/>
        <w:rPr>
          <w:rFonts w:ascii="Arial" w:hAnsi="Arial" w:cs="Arial"/>
          <w:sz w:val="28"/>
          <w:szCs w:val="28"/>
        </w:rPr>
      </w:pPr>
    </w:p>
    <w:p w:rsidR="002F7BF2" w:rsidRDefault="002F7BF2" w:rsidP="002F7BF2">
      <w:pPr>
        <w:jc w:val="center"/>
        <w:rPr>
          <w:rFonts w:ascii="Arial" w:hAnsi="Arial" w:cs="Arial"/>
          <w:sz w:val="28"/>
          <w:szCs w:val="28"/>
        </w:rPr>
      </w:pPr>
      <w:r w:rsidRPr="002F7BF2">
        <w:rPr>
          <w:rFonts w:ascii="Arial" w:hAnsi="Arial" w:cs="Arial"/>
          <w:noProof/>
          <w:sz w:val="28"/>
          <w:szCs w:val="28"/>
          <w:lang w:val="es-VE" w:eastAsia="es-VE"/>
        </w:rPr>
        <w:drawing>
          <wp:inline distT="0" distB="0" distL="0" distR="0">
            <wp:extent cx="3362325" cy="2619375"/>
            <wp:effectExtent l="19050" t="0" r="9525" b="0"/>
            <wp:docPr id="54" name="Imagen 11" descr="mela19"/>
            <wp:cNvGraphicFramePr/>
            <a:graphic xmlns:a="http://schemas.openxmlformats.org/drawingml/2006/main">
              <a:graphicData uri="http://schemas.openxmlformats.org/drawingml/2006/picture">
                <pic:pic xmlns:pic="http://schemas.openxmlformats.org/drawingml/2006/picture">
                  <pic:nvPicPr>
                    <pic:cNvPr id="20" name="19 Marcador de contenido" descr="mela19"/>
                    <pic:cNvPicPr>
                      <a:picLocks noGrp="1"/>
                    </pic:cNvPicPr>
                  </pic:nvPicPr>
                  <pic:blipFill>
                    <a:blip r:embed="rId31" cstate="print">
                      <a:lum contrast="4000"/>
                    </a:blip>
                    <a:srcRect r="14149" b="7218"/>
                    <a:stretch>
                      <a:fillRect/>
                    </a:stretch>
                  </pic:blipFill>
                  <pic:spPr bwMode="auto">
                    <a:xfrm>
                      <a:off x="0" y="0"/>
                      <a:ext cx="3365202" cy="2621616"/>
                    </a:xfrm>
                    <a:prstGeom prst="rect">
                      <a:avLst/>
                    </a:prstGeom>
                    <a:noFill/>
                  </pic:spPr>
                </pic:pic>
              </a:graphicData>
            </a:graphic>
          </wp:inline>
        </w:drawing>
      </w:r>
    </w:p>
    <w:p w:rsidR="002F7BF2" w:rsidRDefault="002F7BF2" w:rsidP="002F7BF2">
      <w:pPr>
        <w:jc w:val="center"/>
        <w:rPr>
          <w:rFonts w:ascii="Arial" w:hAnsi="Arial" w:cs="Arial"/>
          <w:sz w:val="28"/>
          <w:szCs w:val="28"/>
        </w:rPr>
      </w:pPr>
    </w:p>
    <w:p w:rsidR="002F7BF2" w:rsidRDefault="002F7BF2" w:rsidP="002F7BF2">
      <w:pPr>
        <w:pStyle w:val="Prrafodelista"/>
        <w:jc w:val="center"/>
        <w:rPr>
          <w:rFonts w:ascii="Arial" w:hAnsi="Arial" w:cs="Arial"/>
          <w:sz w:val="28"/>
          <w:szCs w:val="28"/>
        </w:rPr>
      </w:pPr>
      <w:r>
        <w:rPr>
          <w:rFonts w:ascii="Arial" w:hAnsi="Arial" w:cs="Arial"/>
          <w:b/>
          <w:sz w:val="28"/>
          <w:szCs w:val="28"/>
          <w:u w:val="single"/>
        </w:rPr>
        <w:t>F</w:t>
      </w:r>
      <w:r w:rsidRPr="004D01F7">
        <w:rPr>
          <w:rFonts w:ascii="Arial" w:hAnsi="Arial" w:cs="Arial"/>
          <w:b/>
          <w:sz w:val="28"/>
          <w:szCs w:val="28"/>
          <w:u w:val="single"/>
        </w:rPr>
        <w:t>ig.</w:t>
      </w:r>
      <w:r>
        <w:rPr>
          <w:rFonts w:ascii="Arial" w:hAnsi="Arial" w:cs="Arial"/>
          <w:b/>
          <w:sz w:val="28"/>
          <w:szCs w:val="28"/>
          <w:u w:val="single"/>
        </w:rPr>
        <w:t xml:space="preserve"> 15</w:t>
      </w:r>
      <w:r w:rsidRPr="004D01F7">
        <w:rPr>
          <w:rFonts w:ascii="Arial" w:hAnsi="Arial" w:cs="Arial"/>
          <w:b/>
          <w:sz w:val="28"/>
          <w:szCs w:val="28"/>
          <w:u w:val="single"/>
        </w:rPr>
        <w:t>:</w:t>
      </w:r>
      <w:r>
        <w:rPr>
          <w:rFonts w:ascii="Arial" w:hAnsi="Arial" w:cs="Arial"/>
          <w:sz w:val="28"/>
          <w:szCs w:val="28"/>
        </w:rPr>
        <w:t xml:space="preserve"> melanoma de mucosa oral.</w:t>
      </w:r>
    </w:p>
    <w:p w:rsidR="002F7BF2" w:rsidRPr="00CA398F" w:rsidRDefault="002F7BF2" w:rsidP="002F7BF2">
      <w:pPr>
        <w:pStyle w:val="Prrafodelista"/>
        <w:jc w:val="center"/>
        <w:rPr>
          <w:rFonts w:ascii="Arial" w:hAnsi="Arial" w:cs="Arial"/>
          <w:sz w:val="24"/>
          <w:szCs w:val="24"/>
        </w:rPr>
      </w:pPr>
      <w:r>
        <w:rPr>
          <w:rFonts w:ascii="Arial" w:hAnsi="Arial" w:cs="Arial"/>
          <w:sz w:val="28"/>
          <w:szCs w:val="28"/>
        </w:rPr>
        <w:t xml:space="preserve"> </w:t>
      </w:r>
      <w:r w:rsidR="00CA398F">
        <w:rPr>
          <w:rFonts w:ascii="Arial" w:hAnsi="Arial" w:cs="Arial"/>
          <w:sz w:val="24"/>
          <w:szCs w:val="24"/>
        </w:rPr>
        <w:t>(Gentileza del Dr. F.</w:t>
      </w:r>
      <w:r w:rsidRPr="00CA398F">
        <w:rPr>
          <w:rFonts w:ascii="Arial" w:hAnsi="Arial" w:cs="Arial"/>
          <w:sz w:val="24"/>
          <w:szCs w:val="24"/>
        </w:rPr>
        <w:t xml:space="preserve"> Stengel)</w:t>
      </w:r>
    </w:p>
    <w:p w:rsidR="002F7BF2" w:rsidRPr="004920F0" w:rsidRDefault="002F7BF2" w:rsidP="002F7BF2">
      <w:pPr>
        <w:jc w:val="center"/>
        <w:rPr>
          <w:rFonts w:ascii="Arial" w:hAnsi="Arial" w:cs="Arial"/>
          <w:sz w:val="28"/>
          <w:szCs w:val="28"/>
        </w:rPr>
      </w:pPr>
    </w:p>
    <w:tbl>
      <w:tblPr>
        <w:tblpPr w:leftFromText="141" w:rightFromText="141" w:vertAnchor="text" w:horzAnchor="margin" w:tblpXSpec="center" w:tblpY="75"/>
        <w:tblW w:w="10172" w:type="dxa"/>
        <w:tblLayout w:type="fixed"/>
        <w:tblLook w:val="04A0"/>
      </w:tblPr>
      <w:tblGrid>
        <w:gridCol w:w="4786"/>
        <w:gridCol w:w="5386"/>
      </w:tblGrid>
      <w:tr w:rsidR="002F7BF2" w:rsidTr="002F7BF2">
        <w:trPr>
          <w:trHeight w:val="6361"/>
        </w:trPr>
        <w:tc>
          <w:tcPr>
            <w:tcW w:w="4786" w:type="dxa"/>
          </w:tcPr>
          <w:p w:rsidR="002F7BF2" w:rsidRDefault="00034BAE" w:rsidP="002F7BF2">
            <w:pPr>
              <w:pStyle w:val="Predeterminado"/>
              <w:tabs>
                <w:tab w:val="left" w:pos="851"/>
              </w:tabs>
              <w:ind w:right="317"/>
              <w:jc w:val="both"/>
              <w:rPr>
                <w:rFonts w:ascii="Arial" w:hAnsi="Arial" w:cs="Arial"/>
                <w:b/>
                <w:sz w:val="28"/>
                <w:szCs w:val="28"/>
              </w:rPr>
            </w:pPr>
            <w:r w:rsidRPr="00034BAE">
              <w:rPr>
                <w:rFonts w:ascii="Arial" w:hAnsi="Arial" w:cs="Arial"/>
                <w:b/>
                <w:noProof/>
                <w:sz w:val="28"/>
                <w:szCs w:val="28"/>
                <w:lang w:eastAsia="es-AR"/>
              </w:rPr>
              <w:pict>
                <v:shape id="_x0000_s1106" type="#_x0000_t202" style="position:absolute;left:0;text-align:left;margin-left:172.9pt;margin-top:198.85pt;width:24.3pt;height:27.1pt;z-index:251710976" filled="f" stroked="f">
                  <v:textbox style="mso-next-textbox:#_x0000_s1106">
                    <w:txbxContent>
                      <w:p w:rsidR="003F7D79" w:rsidRPr="00FD3513" w:rsidRDefault="003F7D79" w:rsidP="002F7BF2">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2F7BF2">
              <w:rPr>
                <w:rFonts w:ascii="Arial" w:hAnsi="Arial" w:cs="Arial"/>
                <w:b/>
                <w:sz w:val="28"/>
                <w:szCs w:val="28"/>
              </w:rPr>
              <w:t xml:space="preserve">   </w:t>
            </w:r>
            <w:r w:rsidR="002F7BF2" w:rsidRPr="00B40DAC">
              <w:rPr>
                <w:rFonts w:ascii="Arial" w:hAnsi="Arial" w:cs="Arial"/>
                <w:b/>
                <w:sz w:val="28"/>
                <w:szCs w:val="28"/>
              </w:rPr>
              <w:t xml:space="preserve">  </w:t>
            </w:r>
            <w:r w:rsidR="002F7BF2" w:rsidRPr="00B40DAC">
              <w:rPr>
                <w:rFonts w:ascii="Arial" w:hAnsi="Arial" w:cs="Arial"/>
                <w:b/>
                <w:noProof/>
                <w:sz w:val="28"/>
                <w:szCs w:val="28"/>
                <w:lang w:val="es-VE" w:eastAsia="es-VE"/>
              </w:rPr>
              <w:drawing>
                <wp:inline distT="0" distB="0" distL="0" distR="0">
                  <wp:extent cx="2427267" cy="2903856"/>
                  <wp:effectExtent l="19050" t="0" r="0" b="0"/>
                  <wp:docPr id="61" name="Imagen 8" descr="293_003.jpg"/>
                  <wp:cNvGraphicFramePr/>
                  <a:graphic xmlns:a="http://schemas.openxmlformats.org/drawingml/2006/main">
                    <a:graphicData uri="http://schemas.openxmlformats.org/drawingml/2006/picture">
                      <pic:pic xmlns:pic="http://schemas.openxmlformats.org/drawingml/2006/picture">
                        <pic:nvPicPr>
                          <pic:cNvPr id="16" name="29 Imagen" descr="293_003.jpg"/>
                          <pic:cNvPicPr>
                            <a:picLocks noGrp="1"/>
                          </pic:cNvPicPr>
                        </pic:nvPicPr>
                        <pic:blipFill>
                          <a:blip r:embed="rId32" cstate="print"/>
                          <a:srcRect l="31335" r="21094"/>
                          <a:stretch>
                            <a:fillRect/>
                          </a:stretch>
                        </pic:blipFill>
                        <pic:spPr>
                          <a:xfrm>
                            <a:off x="0" y="0"/>
                            <a:ext cx="2427267" cy="2903856"/>
                          </a:xfrm>
                          <a:prstGeom prst="rect">
                            <a:avLst/>
                          </a:prstGeom>
                        </pic:spPr>
                      </pic:pic>
                    </a:graphicData>
                  </a:graphic>
                </wp:inline>
              </w:drawing>
            </w:r>
          </w:p>
          <w:p w:rsidR="002F7BF2" w:rsidRDefault="00034BAE" w:rsidP="002F7BF2">
            <w:pPr>
              <w:pStyle w:val="Predeterminado"/>
              <w:tabs>
                <w:tab w:val="left" w:pos="851"/>
              </w:tabs>
              <w:ind w:right="317"/>
              <w:jc w:val="both"/>
              <w:rPr>
                <w:rFonts w:ascii="Arial" w:hAnsi="Arial" w:cs="Arial"/>
                <w:b/>
                <w:sz w:val="28"/>
                <w:szCs w:val="28"/>
              </w:rPr>
            </w:pPr>
            <w:r w:rsidRPr="00034BAE">
              <w:rPr>
                <w:rFonts w:ascii="Arial" w:hAnsi="Arial" w:cs="Arial"/>
                <w:b/>
                <w:noProof/>
                <w:sz w:val="28"/>
                <w:szCs w:val="28"/>
                <w:lang w:val="es-ES"/>
              </w:rPr>
              <w:pict>
                <v:shape id="_x0000_s1105" type="#_x0000_t202" style="position:absolute;left:0;text-align:left;margin-left:-.9pt;margin-top:.8pt;width:447.8pt;height:31.75pt;z-index:251709952;mso-width-relative:margin;mso-height-relative:margin" stroked="f">
                  <v:textbox style="mso-next-textbox:#_x0000_s1105">
                    <w:txbxContent>
                      <w:p w:rsidR="003F7D79" w:rsidRPr="00DC1B76" w:rsidRDefault="003F7D79" w:rsidP="002F7BF2">
                        <w:pPr>
                          <w:pStyle w:val="Predeterminado"/>
                          <w:tabs>
                            <w:tab w:val="left" w:pos="851"/>
                          </w:tabs>
                          <w:ind w:right="317"/>
                          <w:jc w:val="center"/>
                          <w:rPr>
                            <w:rFonts w:ascii="Arial" w:hAnsi="Arial" w:cs="Arial"/>
                            <w:sz w:val="28"/>
                            <w:szCs w:val="28"/>
                          </w:rPr>
                        </w:pPr>
                        <w:r w:rsidRPr="00DC1B76">
                          <w:rPr>
                            <w:rFonts w:ascii="Arial" w:hAnsi="Arial" w:cs="Arial"/>
                            <w:b/>
                            <w:sz w:val="28"/>
                            <w:szCs w:val="28"/>
                            <w:u w:val="single"/>
                          </w:rPr>
                          <w:t xml:space="preserve">Fig. </w:t>
                        </w:r>
                        <w:r>
                          <w:rPr>
                            <w:rFonts w:ascii="Arial" w:hAnsi="Arial" w:cs="Arial"/>
                            <w:b/>
                            <w:sz w:val="28"/>
                            <w:szCs w:val="28"/>
                            <w:u w:val="single"/>
                          </w:rPr>
                          <w:t>13</w:t>
                        </w:r>
                        <w:r w:rsidRPr="00DC1B76">
                          <w:rPr>
                            <w:rFonts w:ascii="Arial" w:hAnsi="Arial" w:cs="Arial"/>
                            <w:b/>
                            <w:sz w:val="28"/>
                            <w:szCs w:val="28"/>
                            <w:u w:val="single"/>
                          </w:rPr>
                          <w:t xml:space="preserve"> y</w:t>
                        </w:r>
                        <w:r>
                          <w:rPr>
                            <w:rFonts w:ascii="Arial" w:hAnsi="Arial" w:cs="Arial"/>
                            <w:b/>
                            <w:sz w:val="28"/>
                            <w:szCs w:val="28"/>
                            <w:u w:val="single"/>
                          </w:rPr>
                          <w:t xml:space="preserve"> 14</w:t>
                        </w:r>
                        <w:r w:rsidRPr="00DC1B76">
                          <w:rPr>
                            <w:rFonts w:ascii="Arial" w:hAnsi="Arial" w:cs="Arial"/>
                            <w:b/>
                            <w:sz w:val="28"/>
                            <w:szCs w:val="28"/>
                            <w:u w:val="single"/>
                          </w:rPr>
                          <w:t>:</w:t>
                        </w:r>
                        <w:r>
                          <w:rPr>
                            <w:rFonts w:ascii="Arial" w:hAnsi="Arial" w:cs="Arial"/>
                            <w:b/>
                            <w:sz w:val="28"/>
                            <w:szCs w:val="28"/>
                          </w:rPr>
                          <w:t xml:space="preserve"> A y B: </w:t>
                        </w:r>
                        <w:r w:rsidRPr="00DC1B76">
                          <w:rPr>
                            <w:rFonts w:ascii="Arial" w:hAnsi="Arial" w:cs="Arial"/>
                            <w:sz w:val="28"/>
                            <w:szCs w:val="28"/>
                          </w:rPr>
                          <w:t xml:space="preserve">Melanoma en </w:t>
                        </w:r>
                        <w:r>
                          <w:rPr>
                            <w:rFonts w:ascii="Arial" w:hAnsi="Arial" w:cs="Arial"/>
                            <w:sz w:val="28"/>
                            <w:szCs w:val="28"/>
                          </w:rPr>
                          <w:t>m</w:t>
                        </w:r>
                        <w:r w:rsidRPr="00DC1B76">
                          <w:rPr>
                            <w:rFonts w:ascii="Arial" w:hAnsi="Arial" w:cs="Arial"/>
                            <w:sz w:val="28"/>
                            <w:szCs w:val="28"/>
                          </w:rPr>
                          <w:t>ucosa genital.</w:t>
                        </w:r>
                      </w:p>
                      <w:p w:rsidR="003F7D79" w:rsidRDefault="003F7D79" w:rsidP="002F7BF2">
                        <w:pPr>
                          <w:pStyle w:val="Predeterminado"/>
                          <w:tabs>
                            <w:tab w:val="left" w:pos="851"/>
                          </w:tabs>
                          <w:ind w:right="317"/>
                          <w:jc w:val="both"/>
                          <w:rPr>
                            <w:rFonts w:ascii="Arial" w:hAnsi="Arial" w:cs="Arial"/>
                            <w:b/>
                            <w:sz w:val="28"/>
                            <w:szCs w:val="28"/>
                          </w:rPr>
                        </w:pPr>
                      </w:p>
                      <w:p w:rsidR="003F7D79" w:rsidRDefault="003F7D79" w:rsidP="002F7BF2">
                        <w:pPr>
                          <w:rPr>
                            <w:lang w:val="es-ES"/>
                          </w:rPr>
                        </w:pPr>
                        <w:r>
                          <w:rPr>
                            <w:lang w:val="es-ES"/>
                          </w:rPr>
                          <w:t xml:space="preserve"> </w:t>
                        </w:r>
                      </w:p>
                    </w:txbxContent>
                  </v:textbox>
                </v:shape>
              </w:pict>
            </w:r>
          </w:p>
          <w:tbl>
            <w:tblPr>
              <w:tblpPr w:leftFromText="141" w:rightFromText="141" w:vertAnchor="text" w:horzAnchor="margin" w:tblpXSpec="center" w:tblpY="256"/>
              <w:tblW w:w="10739" w:type="dxa"/>
              <w:tblLayout w:type="fixed"/>
              <w:tblLook w:val="04A0"/>
            </w:tblPr>
            <w:tblGrid>
              <w:gridCol w:w="5353"/>
              <w:gridCol w:w="5386"/>
            </w:tblGrid>
            <w:tr w:rsidR="002F7BF2" w:rsidRPr="00331F6B" w:rsidTr="002A18AF">
              <w:trPr>
                <w:trHeight w:val="6361"/>
              </w:trPr>
              <w:tc>
                <w:tcPr>
                  <w:tcW w:w="5353" w:type="dxa"/>
                </w:tcPr>
                <w:p w:rsidR="002F7BF2" w:rsidRDefault="00034BAE" w:rsidP="002F7BF2">
                  <w:pPr>
                    <w:pStyle w:val="Predeterminado"/>
                    <w:tabs>
                      <w:tab w:val="left" w:pos="851"/>
                    </w:tabs>
                    <w:jc w:val="both"/>
                    <w:rPr>
                      <w:rFonts w:ascii="Arial" w:hAnsi="Arial" w:cs="Arial"/>
                      <w:sz w:val="28"/>
                      <w:szCs w:val="28"/>
                    </w:rPr>
                  </w:pPr>
                  <w:r w:rsidRPr="00034BAE">
                    <w:rPr>
                      <w:rFonts w:ascii="Arial" w:hAnsi="Arial" w:cs="Arial"/>
                      <w:b/>
                      <w:noProof/>
                      <w:sz w:val="28"/>
                      <w:szCs w:val="28"/>
                      <w:lang w:val="es-ES"/>
                    </w:rPr>
                    <w:pict>
                      <v:shape id="_x0000_s1111" type="#_x0000_t202" style="position:absolute;left:0;text-align:left;margin-left:247.2pt;margin-top:23.2pt;width:240.35pt;height:267.85pt;z-index:251718144;mso-width-relative:margin;mso-height-relative:margin" stroked="f">
                        <v:textbox style="mso-next-textbox:#_x0000_s1111">
                          <w:txbxContent>
                            <w:p w:rsidR="003F7D79" w:rsidRDefault="003F7D79">
                              <w:pPr>
                                <w:rPr>
                                  <w:lang w:val="es-ES"/>
                                </w:rPr>
                              </w:pPr>
                              <w:r w:rsidRPr="002F7BF2">
                                <w:rPr>
                                  <w:noProof/>
                                  <w:lang w:val="es-VE" w:eastAsia="es-VE"/>
                                </w:rPr>
                                <w:drawing>
                                  <wp:inline distT="0" distB="0" distL="0" distR="0">
                                    <wp:extent cx="2456136" cy="3194425"/>
                                    <wp:effectExtent l="19050" t="0" r="1314" b="0"/>
                                    <wp:docPr id="70" name="Imagen 13" descr="mela12"/>
                                    <wp:cNvGraphicFramePr/>
                                    <a:graphic xmlns:a="http://schemas.openxmlformats.org/drawingml/2006/main">
                                      <a:graphicData uri="http://schemas.openxmlformats.org/drawingml/2006/picture">
                                        <pic:pic xmlns:pic="http://schemas.openxmlformats.org/drawingml/2006/picture">
                                          <pic:nvPicPr>
                                            <pic:cNvPr id="103426" name="Picture 2" descr="mela12"/>
                                            <pic:cNvPicPr>
                                              <a:picLocks noChangeAspect="1" noChangeArrowheads="1"/>
                                            </pic:cNvPicPr>
                                          </pic:nvPicPr>
                                          <pic:blipFill>
                                            <a:blip r:embed="rId33" cstate="print"/>
                                            <a:srcRect l="2550" t="10223" r="1921"/>
                                            <a:stretch>
                                              <a:fillRect/>
                                            </a:stretch>
                                          </pic:blipFill>
                                          <pic:spPr bwMode="auto">
                                            <a:xfrm>
                                              <a:off x="0" y="0"/>
                                              <a:ext cx="2458126" cy="3197013"/>
                                            </a:xfrm>
                                            <a:prstGeom prst="rect">
                                              <a:avLst/>
                                            </a:prstGeom>
                                            <a:noFill/>
                                          </pic:spPr>
                                        </pic:pic>
                                      </a:graphicData>
                                    </a:graphic>
                                  </wp:inline>
                                </w:drawing>
                              </w:r>
                            </w:p>
                          </w:txbxContent>
                        </v:textbox>
                      </v:shape>
                    </w:pict>
                  </w:r>
                  <w:r w:rsidRPr="00034BAE">
                    <w:rPr>
                      <w:rFonts w:ascii="Arial" w:hAnsi="Arial" w:cs="Arial"/>
                      <w:noProof/>
                      <w:sz w:val="28"/>
                      <w:szCs w:val="28"/>
                      <w:lang w:eastAsia="es-AR"/>
                    </w:rPr>
                    <w:pict>
                      <v:shape id="_x0000_s1108" type="#_x0000_t202" style="position:absolute;left:0;text-align:left;margin-left:13.3pt;margin-top:290.65pt;width:481.95pt;height:33.3pt;z-index:251714048;mso-height-percent:200;mso-height-percent:200;mso-width-relative:margin;mso-height-relative:margin" stroked="f">
                        <v:textbox style="mso-next-textbox:#_x0000_s1108;mso-fit-shape-to-text:t">
                          <w:txbxContent>
                            <w:p w:rsidR="003F7D79" w:rsidRDefault="003F7D79" w:rsidP="002F7BF2">
                              <w:pPr>
                                <w:pStyle w:val="Predeterminado"/>
                                <w:tabs>
                                  <w:tab w:val="left" w:pos="851"/>
                                </w:tabs>
                                <w:ind w:right="317"/>
                                <w:jc w:val="both"/>
                                <w:rPr>
                                  <w:lang w:val="es-ES"/>
                                </w:rPr>
                              </w:pPr>
                              <w:r>
                                <w:rPr>
                                  <w:lang w:val="es-ES"/>
                                </w:rPr>
                                <w:t xml:space="preserve">   </w:t>
                              </w:r>
                              <w:r w:rsidRPr="00DC1B76">
                                <w:rPr>
                                  <w:rFonts w:ascii="Arial" w:hAnsi="Arial" w:cs="Arial"/>
                                  <w:b/>
                                  <w:sz w:val="28"/>
                                  <w:szCs w:val="28"/>
                                  <w:u w:val="single"/>
                                </w:rPr>
                                <w:t>Fig.</w:t>
                              </w:r>
                              <w:r>
                                <w:rPr>
                                  <w:rFonts w:ascii="Arial" w:hAnsi="Arial" w:cs="Arial"/>
                                  <w:b/>
                                  <w:sz w:val="28"/>
                                  <w:szCs w:val="28"/>
                                  <w:u w:val="single"/>
                                </w:rPr>
                                <w:t xml:space="preserve"> 16</w:t>
                              </w:r>
                              <w:r w:rsidRPr="00DC1B76">
                                <w:rPr>
                                  <w:rFonts w:ascii="Arial" w:hAnsi="Arial" w:cs="Arial"/>
                                  <w:b/>
                                  <w:sz w:val="28"/>
                                  <w:szCs w:val="28"/>
                                  <w:u w:val="single"/>
                                </w:rPr>
                                <w:t>:</w:t>
                              </w:r>
                              <w:r>
                                <w:rPr>
                                  <w:rFonts w:ascii="Arial" w:hAnsi="Arial" w:cs="Arial"/>
                                  <w:sz w:val="28"/>
                                  <w:szCs w:val="28"/>
                                </w:rPr>
                                <w:t xml:space="preserve"> A y B:</w:t>
                              </w:r>
                              <w:r>
                                <w:rPr>
                                  <w:rFonts w:ascii="Arial" w:hAnsi="Arial" w:cs="Arial"/>
                                  <w:b/>
                                  <w:sz w:val="28"/>
                                  <w:szCs w:val="28"/>
                                </w:rPr>
                                <w:t xml:space="preserve"> </w:t>
                              </w:r>
                              <w:r>
                                <w:rPr>
                                  <w:rFonts w:ascii="Arial" w:hAnsi="Arial" w:cs="Arial"/>
                                  <w:sz w:val="28"/>
                                  <w:szCs w:val="28"/>
                                </w:rPr>
                                <w:t>m</w:t>
                              </w:r>
                              <w:r w:rsidRPr="00DC1B76">
                                <w:rPr>
                                  <w:rFonts w:ascii="Arial" w:hAnsi="Arial" w:cs="Arial"/>
                                  <w:sz w:val="28"/>
                                  <w:szCs w:val="28"/>
                                </w:rPr>
                                <w:t>elanoma</w:t>
                              </w:r>
                              <w:r>
                                <w:rPr>
                                  <w:rFonts w:ascii="Arial" w:hAnsi="Arial" w:cs="Arial"/>
                                  <w:sz w:val="28"/>
                                  <w:szCs w:val="28"/>
                                </w:rPr>
                                <w:t xml:space="preserve"> del aparato ungueal</w:t>
                              </w:r>
                              <w:r>
                                <w:rPr>
                                  <w:lang w:val="es-ES"/>
                                </w:rPr>
                                <w:t xml:space="preserve"> </w:t>
                              </w:r>
                            </w:p>
                          </w:txbxContent>
                        </v:textbox>
                      </v:shape>
                    </w:pict>
                  </w:r>
                  <w:r w:rsidR="002F7BF2" w:rsidRPr="00331F6B">
                    <w:rPr>
                      <w:rFonts w:ascii="Arial" w:hAnsi="Arial" w:cs="Arial"/>
                      <w:sz w:val="28"/>
                      <w:szCs w:val="28"/>
                    </w:rPr>
                    <w:t xml:space="preserve">  </w:t>
                  </w:r>
                </w:p>
                <w:p w:rsidR="002F7BF2" w:rsidRPr="00331F6B" w:rsidRDefault="00034BAE" w:rsidP="002F7BF2">
                  <w:pPr>
                    <w:pStyle w:val="Predeterminado"/>
                    <w:tabs>
                      <w:tab w:val="left" w:pos="851"/>
                    </w:tabs>
                    <w:jc w:val="both"/>
                    <w:rPr>
                      <w:rFonts w:ascii="Arial" w:hAnsi="Arial" w:cs="Arial"/>
                      <w:b/>
                      <w:sz w:val="28"/>
                      <w:szCs w:val="28"/>
                    </w:rPr>
                  </w:pPr>
                  <w:r w:rsidRPr="00034BAE">
                    <w:rPr>
                      <w:rFonts w:ascii="Arial" w:hAnsi="Arial" w:cs="Arial"/>
                      <w:noProof/>
                      <w:sz w:val="28"/>
                      <w:szCs w:val="28"/>
                      <w:lang w:eastAsia="es-AR"/>
                    </w:rPr>
                    <w:pict>
                      <v:shape id="_x0000_s1109" type="#_x0000_t202" style="position:absolute;left:0;text-align:left;margin-left:196.1pt;margin-top:222.6pt;width:24.3pt;height:27.1pt;z-index:251715072" filled="f" stroked="f">
                        <v:textbox style="mso-next-textbox:#_x0000_s1109">
                          <w:txbxContent>
                            <w:p w:rsidR="003F7D79" w:rsidRPr="00FD3513" w:rsidRDefault="003F7D79" w:rsidP="002F7BF2">
                              <w:pPr>
                                <w:rPr>
                                  <w:b/>
                                  <w:color w:val="FFFFFF" w:themeColor="background1"/>
                                  <w:sz w:val="24"/>
                                </w:rPr>
                              </w:pPr>
                              <w:r w:rsidRPr="009803C9">
                                <w:rPr>
                                  <w:rFonts w:ascii="Arial" w:hAnsi="Arial" w:cs="Arial"/>
                                  <w:b/>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2F7BF2" w:rsidRPr="00331F6B">
                    <w:rPr>
                      <w:rFonts w:ascii="Arial" w:hAnsi="Arial" w:cs="Arial"/>
                      <w:sz w:val="28"/>
                      <w:szCs w:val="28"/>
                    </w:rPr>
                    <w:t xml:space="preserve">    </w:t>
                  </w:r>
                  <w:r w:rsidR="002F7BF2" w:rsidRPr="00331F6B">
                    <w:rPr>
                      <w:rFonts w:ascii="Arial" w:hAnsi="Arial" w:cs="Arial"/>
                      <w:noProof/>
                      <w:sz w:val="28"/>
                      <w:szCs w:val="28"/>
                      <w:lang w:val="es-VE" w:eastAsia="es-VE"/>
                    </w:rPr>
                    <w:drawing>
                      <wp:inline distT="0" distB="0" distL="0" distR="0">
                        <wp:extent cx="2607191" cy="3211032"/>
                        <wp:effectExtent l="19050" t="0" r="2659" b="0"/>
                        <wp:docPr id="65" name="Imagen 12" descr="mela10"/>
                        <wp:cNvGraphicFramePr/>
                        <a:graphic xmlns:a="http://schemas.openxmlformats.org/drawingml/2006/main">
                          <a:graphicData uri="http://schemas.openxmlformats.org/drawingml/2006/picture">
                            <pic:pic xmlns:pic="http://schemas.openxmlformats.org/drawingml/2006/picture">
                              <pic:nvPicPr>
                                <pic:cNvPr id="101378" name="Picture 2" descr="mela10"/>
                                <pic:cNvPicPr>
                                  <a:picLocks noChangeAspect="1" noChangeArrowheads="1"/>
                                </pic:cNvPicPr>
                              </pic:nvPicPr>
                              <pic:blipFill>
                                <a:blip r:embed="rId34" cstate="print">
                                  <a:lum bright="-2000" contrast="4000"/>
                                </a:blip>
                                <a:srcRect t="23451" r="27879" b="23111"/>
                                <a:stretch>
                                  <a:fillRect/>
                                </a:stretch>
                              </pic:blipFill>
                              <pic:spPr bwMode="auto">
                                <a:xfrm>
                                  <a:off x="0" y="0"/>
                                  <a:ext cx="2608393" cy="3212512"/>
                                </a:xfrm>
                                <a:prstGeom prst="rect">
                                  <a:avLst/>
                                </a:prstGeom>
                                <a:noFill/>
                              </pic:spPr>
                            </pic:pic>
                          </a:graphicData>
                        </a:graphic>
                      </wp:inline>
                    </w:drawing>
                  </w:r>
                  <w:r w:rsidR="002F7BF2">
                    <w:rPr>
                      <w:rFonts w:ascii="Arial" w:hAnsi="Arial" w:cs="Arial"/>
                      <w:sz w:val="28"/>
                      <w:szCs w:val="28"/>
                    </w:rPr>
                    <w:t xml:space="preserve">   </w:t>
                  </w:r>
                </w:p>
              </w:tc>
              <w:tc>
                <w:tcPr>
                  <w:tcW w:w="5386" w:type="dxa"/>
                </w:tcPr>
                <w:p w:rsidR="002F7BF2" w:rsidRDefault="00034BAE" w:rsidP="002F7BF2">
                  <w:pPr>
                    <w:pStyle w:val="Predeterminado"/>
                    <w:tabs>
                      <w:tab w:val="left" w:pos="851"/>
                    </w:tabs>
                    <w:jc w:val="both"/>
                    <w:rPr>
                      <w:rFonts w:ascii="Arial" w:hAnsi="Arial" w:cs="Arial"/>
                      <w:b/>
                      <w:sz w:val="28"/>
                      <w:szCs w:val="28"/>
                    </w:rPr>
                  </w:pPr>
                  <w:r w:rsidRPr="00034BAE">
                    <w:rPr>
                      <w:rFonts w:ascii="Arial" w:hAnsi="Arial" w:cs="Arial"/>
                      <w:noProof/>
                      <w:sz w:val="28"/>
                      <w:szCs w:val="28"/>
                      <w:lang w:eastAsia="es-AR"/>
                    </w:rPr>
                    <w:pict>
                      <v:shape id="_x0000_s1110" type="#_x0000_t202" style="position:absolute;left:0;text-align:left;margin-left:167.25pt;margin-top:219.3pt;width:24.3pt;height:27.1pt;z-index:251716096;mso-position-horizontal-relative:text;mso-position-vertical-relative:text" filled="f" stroked="f">
                        <v:textbox style="mso-next-textbox:#_x0000_s1110">
                          <w:txbxContent>
                            <w:p w:rsidR="003F7D79" w:rsidRPr="00FD3513" w:rsidRDefault="003F7D79" w:rsidP="002F7BF2">
                              <w:pPr>
                                <w:rPr>
                                  <w:b/>
                                  <w:color w:val="FFFFFF" w:themeColor="background1"/>
                                  <w:sz w:val="24"/>
                                </w:rPr>
                              </w:pPr>
                              <w:r>
                                <w:rPr>
                                  <w:rFonts w:ascii="Arial" w:hAnsi="Arial" w:cs="Arial"/>
                                  <w:b/>
                                  <w:color w:val="FFFFFF" w:themeColor="background1"/>
                                  <w:sz w:val="36"/>
                                </w:rPr>
                                <w:t>B</w:t>
                              </w:r>
                              <w:r w:rsidRPr="00FD3513">
                                <w:rPr>
                                  <w:b/>
                                  <w:sz w:val="36"/>
                                </w:rPr>
                                <w:t xml:space="preserve"> </w:t>
                              </w:r>
                              <w:r w:rsidRPr="00FD3513">
                                <w:rPr>
                                  <w:b/>
                                  <w:color w:val="FFFFFF" w:themeColor="background1"/>
                                  <w:sz w:val="24"/>
                                </w:rPr>
                                <w:t>A</w:t>
                              </w:r>
                            </w:p>
                          </w:txbxContent>
                        </v:textbox>
                      </v:shape>
                    </w:pict>
                  </w:r>
                </w:p>
                <w:p w:rsidR="002F7BF2" w:rsidRDefault="002F7BF2" w:rsidP="002F7BF2">
                  <w:pPr>
                    <w:pStyle w:val="Predeterminado"/>
                    <w:tabs>
                      <w:tab w:val="left" w:pos="851"/>
                    </w:tabs>
                    <w:jc w:val="both"/>
                    <w:rPr>
                      <w:rFonts w:ascii="Arial" w:hAnsi="Arial" w:cs="Arial"/>
                      <w:b/>
                      <w:sz w:val="28"/>
                      <w:szCs w:val="28"/>
                    </w:rPr>
                  </w:pPr>
                </w:p>
                <w:p w:rsidR="002F7BF2" w:rsidRPr="00331F6B" w:rsidRDefault="002F7BF2" w:rsidP="002F7BF2">
                  <w:pPr>
                    <w:pStyle w:val="Predeterminado"/>
                    <w:tabs>
                      <w:tab w:val="left" w:pos="851"/>
                    </w:tabs>
                    <w:jc w:val="both"/>
                    <w:rPr>
                      <w:rFonts w:ascii="Arial" w:hAnsi="Arial" w:cs="Arial"/>
                      <w:b/>
                      <w:sz w:val="28"/>
                      <w:szCs w:val="28"/>
                    </w:rPr>
                  </w:pPr>
                </w:p>
              </w:tc>
            </w:tr>
          </w:tbl>
          <w:p w:rsidR="002F7BF2" w:rsidRPr="00B40DAC" w:rsidRDefault="002F7BF2" w:rsidP="002F7BF2">
            <w:pPr>
              <w:pStyle w:val="Predeterminado"/>
              <w:tabs>
                <w:tab w:val="left" w:pos="851"/>
              </w:tabs>
              <w:ind w:right="317"/>
              <w:jc w:val="both"/>
              <w:rPr>
                <w:rFonts w:ascii="Arial" w:hAnsi="Arial" w:cs="Arial"/>
                <w:b/>
                <w:sz w:val="28"/>
                <w:szCs w:val="28"/>
              </w:rPr>
            </w:pPr>
          </w:p>
        </w:tc>
        <w:tc>
          <w:tcPr>
            <w:tcW w:w="5386" w:type="dxa"/>
          </w:tcPr>
          <w:p w:rsidR="002F7BF2" w:rsidRPr="00B40DAC" w:rsidRDefault="00034BAE" w:rsidP="002F7BF2">
            <w:pPr>
              <w:pStyle w:val="Predeterminado"/>
              <w:tabs>
                <w:tab w:val="clear" w:pos="709"/>
                <w:tab w:val="left" w:pos="-533"/>
              </w:tabs>
              <w:ind w:left="-1384" w:firstLine="1384"/>
              <w:jc w:val="both"/>
              <w:rPr>
                <w:rFonts w:ascii="Arial" w:hAnsi="Arial" w:cs="Arial"/>
                <w:b/>
                <w:sz w:val="28"/>
                <w:szCs w:val="28"/>
              </w:rPr>
            </w:pPr>
            <w:r w:rsidRPr="00034BAE">
              <w:rPr>
                <w:noProof/>
              </w:rPr>
              <w:pict>
                <v:shape id="_x0000_s1107" type="#_x0000_t202" style="position:absolute;left:0;text-align:left;margin-left:164.65pt;margin-top:197.8pt;width:24.3pt;height:27.1pt;z-index:251712000;mso-position-horizontal-relative:text;mso-position-vertical-relative:text" filled="f" stroked="f">
                  <v:textbox style="mso-next-textbox:#_x0000_s1107">
                    <w:txbxContent>
                      <w:p w:rsidR="003F7D79" w:rsidRPr="00FD3513" w:rsidRDefault="003F7D79" w:rsidP="002F7BF2">
                        <w:pPr>
                          <w:rPr>
                            <w:b/>
                            <w:color w:val="FFFFFF" w:themeColor="background1"/>
                            <w:sz w:val="24"/>
                          </w:rPr>
                        </w:pPr>
                        <w:r>
                          <w:rPr>
                            <w:rFonts w:ascii="Arial" w:hAnsi="Arial" w:cs="Arial"/>
                            <w:b/>
                            <w:color w:val="FFFFFF" w:themeColor="background1"/>
                            <w:sz w:val="36"/>
                          </w:rPr>
                          <w:t>B</w:t>
                        </w:r>
                        <w:r w:rsidRPr="00FD3513">
                          <w:rPr>
                            <w:b/>
                            <w:sz w:val="36"/>
                          </w:rPr>
                          <w:t xml:space="preserve"> </w:t>
                        </w:r>
                        <w:r w:rsidRPr="00FD3513">
                          <w:rPr>
                            <w:b/>
                            <w:color w:val="FFFFFF" w:themeColor="background1"/>
                            <w:sz w:val="24"/>
                          </w:rPr>
                          <w:t>A</w:t>
                        </w:r>
                      </w:p>
                    </w:txbxContent>
                  </v:textbox>
                </v:shape>
              </w:pict>
            </w:r>
            <w:r w:rsidR="002F7BF2">
              <w:rPr>
                <w:rFonts w:ascii="Arial" w:hAnsi="Arial" w:cs="Arial"/>
                <w:b/>
                <w:noProof/>
                <w:sz w:val="28"/>
                <w:szCs w:val="28"/>
                <w:lang w:eastAsia="es-AR"/>
              </w:rPr>
              <w:t xml:space="preserve">   </w:t>
            </w:r>
            <w:r w:rsidR="002F7BF2" w:rsidRPr="00B40DAC">
              <w:rPr>
                <w:rFonts w:ascii="Arial" w:hAnsi="Arial" w:cs="Arial"/>
                <w:b/>
                <w:noProof/>
                <w:sz w:val="28"/>
                <w:szCs w:val="28"/>
                <w:lang w:val="es-VE" w:eastAsia="es-VE"/>
              </w:rPr>
              <w:drawing>
                <wp:inline distT="0" distB="0" distL="0" distR="0">
                  <wp:extent cx="2446317" cy="2885704"/>
                  <wp:effectExtent l="19050" t="0" r="0" b="0"/>
                  <wp:docPr id="64" name="Imagen 9" descr="293_059.jpg"/>
                  <wp:cNvGraphicFramePr/>
                  <a:graphic xmlns:a="http://schemas.openxmlformats.org/drawingml/2006/main">
                    <a:graphicData uri="http://schemas.openxmlformats.org/drawingml/2006/picture">
                      <pic:pic xmlns:pic="http://schemas.openxmlformats.org/drawingml/2006/picture">
                        <pic:nvPicPr>
                          <pic:cNvPr id="18" name="17 Marcador de contenido" descr="293_059.jpg"/>
                          <pic:cNvPicPr>
                            <a:picLocks noGrp="1"/>
                          </pic:cNvPicPr>
                        </pic:nvPicPr>
                        <pic:blipFill>
                          <a:blip r:embed="rId35" cstate="print"/>
                          <a:srcRect l="12833" t="20888" r="16634" b="20881"/>
                          <a:stretch>
                            <a:fillRect/>
                          </a:stretch>
                        </pic:blipFill>
                        <pic:spPr>
                          <a:xfrm>
                            <a:off x="0" y="0"/>
                            <a:ext cx="2451817" cy="2892192"/>
                          </a:xfrm>
                          <a:prstGeom prst="rect">
                            <a:avLst/>
                          </a:prstGeom>
                        </pic:spPr>
                      </pic:pic>
                    </a:graphicData>
                  </a:graphic>
                </wp:inline>
              </w:drawing>
            </w:r>
          </w:p>
        </w:tc>
      </w:tr>
    </w:tbl>
    <w:tbl>
      <w:tblPr>
        <w:tblpPr w:leftFromText="141" w:rightFromText="141" w:vertAnchor="text" w:horzAnchor="margin" w:tblpXSpec="center" w:tblpY="256"/>
        <w:tblW w:w="10739" w:type="dxa"/>
        <w:tblLayout w:type="fixed"/>
        <w:tblLook w:val="04A0"/>
      </w:tblPr>
      <w:tblGrid>
        <w:gridCol w:w="5353"/>
        <w:gridCol w:w="5386"/>
      </w:tblGrid>
      <w:tr w:rsidR="00AA2D5A" w:rsidRPr="00331F6B" w:rsidTr="00331F6B">
        <w:trPr>
          <w:trHeight w:val="6361"/>
        </w:trPr>
        <w:tc>
          <w:tcPr>
            <w:tcW w:w="5353" w:type="dxa"/>
          </w:tcPr>
          <w:p w:rsidR="00AA2D5A" w:rsidRPr="00331F6B" w:rsidRDefault="00034BAE" w:rsidP="00AA2D5A">
            <w:pPr>
              <w:pStyle w:val="Predeterminado"/>
              <w:tabs>
                <w:tab w:val="left" w:pos="851"/>
              </w:tabs>
              <w:jc w:val="both"/>
              <w:rPr>
                <w:rFonts w:ascii="Arial" w:hAnsi="Arial" w:cs="Arial"/>
                <w:b/>
                <w:sz w:val="28"/>
                <w:szCs w:val="28"/>
              </w:rPr>
            </w:pPr>
            <w:r w:rsidRPr="00034BAE">
              <w:rPr>
                <w:rFonts w:ascii="Arial" w:hAnsi="Arial" w:cs="Arial"/>
                <w:noProof/>
                <w:sz w:val="28"/>
                <w:szCs w:val="28"/>
                <w:lang w:eastAsia="es-AR"/>
              </w:rPr>
              <w:pict>
                <v:shape id="_x0000_s1080" type="#_x0000_t202" style="position:absolute;left:0;text-align:left;margin-left:202.85pt;margin-top:220.35pt;width:24.3pt;height:27.1pt;z-index:251692544;mso-position-horizontal-relative:text;mso-position-vertical-relative:text" filled="f" stroked="f">
                  <v:textbox style="mso-next-textbox:#_x0000_s1080">
                    <w:txbxContent>
                      <w:p w:rsidR="003F7D79" w:rsidRPr="00FD3513" w:rsidRDefault="003F7D79" w:rsidP="009803C9">
                        <w:pPr>
                          <w:rPr>
                            <w:b/>
                            <w:color w:val="FFFFFF" w:themeColor="background1"/>
                            <w:sz w:val="24"/>
                          </w:rPr>
                        </w:pPr>
                        <w:r w:rsidRPr="00FD3513">
                          <w:rPr>
                            <w:b/>
                            <w:sz w:val="36"/>
                          </w:rPr>
                          <w:t xml:space="preserve"> </w:t>
                        </w:r>
                        <w:r w:rsidRPr="00FD3513">
                          <w:rPr>
                            <w:b/>
                            <w:color w:val="FFFFFF" w:themeColor="background1"/>
                            <w:sz w:val="24"/>
                          </w:rPr>
                          <w:t>A</w:t>
                        </w:r>
                      </w:p>
                    </w:txbxContent>
                  </v:textbox>
                </v:shape>
              </w:pict>
            </w:r>
            <w:r w:rsidR="00AA2D5A" w:rsidRPr="00331F6B">
              <w:rPr>
                <w:rFonts w:ascii="Arial" w:hAnsi="Arial" w:cs="Arial"/>
                <w:sz w:val="28"/>
                <w:szCs w:val="28"/>
              </w:rPr>
              <w:t xml:space="preserve">      </w:t>
            </w:r>
            <w:r w:rsidR="00331F6B">
              <w:rPr>
                <w:rFonts w:ascii="Arial" w:hAnsi="Arial" w:cs="Arial"/>
                <w:sz w:val="28"/>
                <w:szCs w:val="28"/>
              </w:rPr>
              <w:t xml:space="preserve">   </w:t>
            </w:r>
          </w:p>
        </w:tc>
        <w:tc>
          <w:tcPr>
            <w:tcW w:w="5386" w:type="dxa"/>
          </w:tcPr>
          <w:p w:rsidR="00AA2D5A" w:rsidRDefault="00034BAE" w:rsidP="002F7BF2">
            <w:pPr>
              <w:pStyle w:val="Predeterminado"/>
              <w:tabs>
                <w:tab w:val="left" w:pos="851"/>
                <w:tab w:val="center" w:pos="1624"/>
              </w:tabs>
              <w:jc w:val="both"/>
              <w:rPr>
                <w:rFonts w:ascii="Arial" w:hAnsi="Arial" w:cs="Arial"/>
                <w:b/>
                <w:sz w:val="28"/>
                <w:szCs w:val="28"/>
              </w:rPr>
            </w:pPr>
            <w:r w:rsidRPr="00034BAE">
              <w:rPr>
                <w:rFonts w:ascii="Arial" w:hAnsi="Arial" w:cs="Arial"/>
                <w:noProof/>
                <w:sz w:val="28"/>
                <w:szCs w:val="28"/>
                <w:lang w:eastAsia="es-AR"/>
              </w:rPr>
              <w:pict>
                <v:shape id="_x0000_s1081" type="#_x0000_t202" style="position:absolute;left:0;text-align:left;margin-left:167.25pt;margin-top:219.3pt;width:24.3pt;height:27.1pt;z-index:251693568;mso-position-horizontal-relative:text;mso-position-vertical-relative:text" filled="f" stroked="f">
                  <v:textbox style="mso-next-textbox:#_x0000_s1081">
                    <w:txbxContent>
                      <w:p w:rsidR="003F7D79" w:rsidRPr="00FD3513" w:rsidRDefault="003F7D79" w:rsidP="009803C9">
                        <w:pPr>
                          <w:rPr>
                            <w:b/>
                            <w:color w:val="FFFFFF" w:themeColor="background1"/>
                            <w:sz w:val="24"/>
                          </w:rPr>
                        </w:pPr>
                        <w:r>
                          <w:rPr>
                            <w:rFonts w:ascii="Arial" w:hAnsi="Arial" w:cs="Arial"/>
                            <w:b/>
                            <w:color w:val="FFFFFF" w:themeColor="background1"/>
                            <w:sz w:val="36"/>
                          </w:rPr>
                          <w:t>B</w:t>
                        </w:r>
                        <w:r w:rsidRPr="00FD3513">
                          <w:rPr>
                            <w:b/>
                            <w:sz w:val="36"/>
                          </w:rPr>
                          <w:t xml:space="preserve"> </w:t>
                        </w:r>
                        <w:r w:rsidRPr="00FD3513">
                          <w:rPr>
                            <w:b/>
                            <w:color w:val="FFFFFF" w:themeColor="background1"/>
                            <w:sz w:val="24"/>
                          </w:rPr>
                          <w:t>A</w:t>
                        </w:r>
                      </w:p>
                    </w:txbxContent>
                  </v:textbox>
                </v:shape>
              </w:pict>
            </w:r>
          </w:p>
          <w:p w:rsidR="007A4952" w:rsidRDefault="007A4952" w:rsidP="00AA2D5A">
            <w:pPr>
              <w:pStyle w:val="Predeterminado"/>
              <w:tabs>
                <w:tab w:val="left" w:pos="851"/>
              </w:tabs>
              <w:jc w:val="both"/>
              <w:rPr>
                <w:rFonts w:ascii="Arial" w:hAnsi="Arial" w:cs="Arial"/>
                <w:b/>
                <w:sz w:val="28"/>
                <w:szCs w:val="28"/>
              </w:rPr>
            </w:pPr>
          </w:p>
          <w:p w:rsidR="00331F6B" w:rsidRPr="00331F6B" w:rsidRDefault="00331F6B" w:rsidP="00AA2D5A">
            <w:pPr>
              <w:pStyle w:val="Predeterminado"/>
              <w:tabs>
                <w:tab w:val="left" w:pos="851"/>
              </w:tabs>
              <w:jc w:val="both"/>
              <w:rPr>
                <w:rFonts w:ascii="Arial" w:hAnsi="Arial" w:cs="Arial"/>
                <w:b/>
                <w:sz w:val="28"/>
                <w:szCs w:val="28"/>
              </w:rPr>
            </w:pPr>
          </w:p>
        </w:tc>
      </w:tr>
    </w:tbl>
    <w:p w:rsidR="00574306" w:rsidRDefault="00574306" w:rsidP="0027503F">
      <w:r w:rsidRPr="00F74B49">
        <w:rPr>
          <w:rFonts w:ascii="Arial" w:hAnsi="Arial" w:cs="Arial"/>
          <w:b/>
          <w:sz w:val="28"/>
          <w:szCs w:val="28"/>
          <w:u w:val="single"/>
        </w:rPr>
        <w:lastRenderedPageBreak/>
        <w:t>Melanoma nodular:</w:t>
      </w:r>
      <w:r w:rsidRPr="00191899">
        <w:rPr>
          <w:rFonts w:ascii="Arial" w:hAnsi="Arial" w:cs="Arial"/>
          <w:b/>
          <w:sz w:val="28"/>
          <w:szCs w:val="28"/>
        </w:rPr>
        <w:t xml:space="preserve"> </w:t>
      </w:r>
      <w:r w:rsidRPr="00191899">
        <w:rPr>
          <w:rFonts w:ascii="Arial" w:hAnsi="Arial" w:cs="Arial"/>
          <w:sz w:val="28"/>
          <w:szCs w:val="28"/>
        </w:rPr>
        <w:t>corresponde al 15% de los melanomas. Compromete a personas entre los 50 y 60 años, con mayor frecuencia por los varones.</w:t>
      </w:r>
    </w:p>
    <w:p w:rsidR="00574306" w:rsidRDefault="00574306" w:rsidP="0027503F">
      <w:pPr>
        <w:pStyle w:val="Prrafodelista"/>
      </w:pPr>
      <w:r>
        <w:rPr>
          <w:rFonts w:ascii="Arial" w:hAnsi="Arial" w:cs="Arial"/>
          <w:sz w:val="28"/>
          <w:szCs w:val="28"/>
        </w:rPr>
        <w:t xml:space="preserve">Se localiza en la cabeza, el cuello y el tronco. Es un tumor saliente, redondeado, de 1 a 3 cm de diámetro, con </w:t>
      </w:r>
      <w:r w:rsidR="00CA398F">
        <w:rPr>
          <w:rFonts w:ascii="Arial" w:hAnsi="Arial" w:cs="Arial"/>
          <w:sz w:val="28"/>
          <w:szCs w:val="28"/>
        </w:rPr>
        <w:t>superficie lisa, de color negro. Tiene</w:t>
      </w:r>
      <w:r>
        <w:rPr>
          <w:rFonts w:ascii="Arial" w:hAnsi="Arial" w:cs="Arial"/>
          <w:sz w:val="28"/>
          <w:szCs w:val="28"/>
        </w:rPr>
        <w:t xml:space="preserve"> tendencia a ulcerarse y a sangrar. Un mínimo porcentaje puede presentarse con tonalidades claras (melanoma amelanótico). Es de rápido crecimiento</w:t>
      </w:r>
      <w:r w:rsidR="002F10E3">
        <w:rPr>
          <w:rFonts w:ascii="Arial" w:hAnsi="Arial" w:cs="Arial"/>
          <w:sz w:val="28"/>
          <w:szCs w:val="28"/>
        </w:rPr>
        <w:t>,</w:t>
      </w:r>
      <w:r>
        <w:rPr>
          <w:rFonts w:ascii="Arial" w:hAnsi="Arial" w:cs="Arial"/>
          <w:sz w:val="28"/>
          <w:szCs w:val="28"/>
        </w:rPr>
        <w:t xml:space="preserve"> invasivo y de muy mal pronóstico. </w:t>
      </w:r>
    </w:p>
    <w:p w:rsidR="00574306" w:rsidRDefault="00574306" w:rsidP="00574306">
      <w:pPr>
        <w:pStyle w:val="Prrafodelista"/>
        <w:jc w:val="both"/>
        <w:rPr>
          <w:rFonts w:ascii="Arial" w:hAnsi="Arial" w:cs="Arial"/>
          <w:b/>
          <w:noProof/>
          <w:sz w:val="28"/>
          <w:szCs w:val="28"/>
          <w:u w:val="single"/>
          <w:lang w:eastAsia="es-AR"/>
        </w:rPr>
      </w:pPr>
    </w:p>
    <w:p w:rsidR="00574306" w:rsidRDefault="00034BAE" w:rsidP="007A4952">
      <w:pPr>
        <w:pStyle w:val="Prrafodelista"/>
      </w:pPr>
      <w:r w:rsidRPr="00034BAE">
        <w:rPr>
          <w:noProof/>
          <w:lang w:eastAsia="es-AR"/>
        </w:rPr>
        <w:pict>
          <v:shape id="_x0000_s1083" type="#_x0000_t202" style="position:absolute;margin-left:409.8pt;margin-top:207.75pt;width:24.3pt;height:27.1pt;z-index:251695616" filled="f" stroked="f">
            <v:textbox style="mso-next-textbox:#_x0000_s1083">
              <w:txbxContent>
                <w:p w:rsidR="003F7D79" w:rsidRPr="00FD3513" w:rsidRDefault="003F7D79" w:rsidP="009803C9">
                  <w:pPr>
                    <w:rPr>
                      <w:b/>
                      <w:color w:val="FFFFFF" w:themeColor="background1"/>
                      <w:sz w:val="24"/>
                    </w:rPr>
                  </w:pPr>
                  <w:r>
                    <w:rPr>
                      <w:rFonts w:ascii="Arial" w:hAnsi="Arial" w:cs="Arial"/>
                      <w:b/>
                      <w:color w:val="FFFFFF" w:themeColor="background1"/>
                      <w:sz w:val="36"/>
                    </w:rPr>
                    <w:t>B</w:t>
                  </w:r>
                  <w:r w:rsidRPr="007B5387">
                    <w:rPr>
                      <w:rFonts w:ascii="Arial" w:hAnsi="Arial" w:cs="Arial"/>
                      <w:b/>
                      <w:color w:val="FFFFFF" w:themeColor="background1"/>
                      <w:sz w:val="36"/>
                    </w:rPr>
                    <w:t>A</w:t>
                  </w:r>
                  <w:r w:rsidRPr="00FD3513">
                    <w:rPr>
                      <w:b/>
                      <w:sz w:val="36"/>
                    </w:rPr>
                    <w:t xml:space="preserve"> </w:t>
                  </w:r>
                  <w:r w:rsidRPr="00FD3513">
                    <w:rPr>
                      <w:b/>
                      <w:color w:val="FFFFFF" w:themeColor="background1"/>
                      <w:sz w:val="24"/>
                    </w:rPr>
                    <w:t>A</w:t>
                  </w:r>
                </w:p>
              </w:txbxContent>
            </v:textbox>
          </v:shape>
        </w:pict>
      </w:r>
      <w:r w:rsidRPr="00034BAE">
        <w:rPr>
          <w:noProof/>
          <w:lang w:eastAsia="es-AR"/>
        </w:rPr>
        <w:pict>
          <v:shape id="_x0000_s1082" type="#_x0000_t202" style="position:absolute;margin-left:200.85pt;margin-top:208.8pt;width:24.3pt;height:27.1pt;z-index:251694592" filled="f" stroked="f">
            <v:textbox style="mso-next-textbox:#_x0000_s1082">
              <w:txbxContent>
                <w:p w:rsidR="003F7D79" w:rsidRPr="00FD3513" w:rsidRDefault="003F7D79" w:rsidP="009803C9">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7A4952">
        <w:t xml:space="preserve">  </w:t>
      </w:r>
      <w:r w:rsidR="007A4952" w:rsidRPr="007A4952">
        <w:rPr>
          <w:noProof/>
          <w:lang w:val="es-VE" w:eastAsia="es-VE"/>
        </w:rPr>
        <w:drawing>
          <wp:inline distT="0" distB="0" distL="0" distR="0">
            <wp:extent cx="2793072" cy="3026979"/>
            <wp:effectExtent l="19050" t="0" r="7278" b="0"/>
            <wp:docPr id="59" name="28 Imagen" descr="293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_019.jpg"/>
                    <pic:cNvPicPr/>
                  </pic:nvPicPr>
                  <pic:blipFill>
                    <a:blip r:embed="rId36" cstate="print"/>
                    <a:srcRect l="16024" t="9582" r="32270" b="6970"/>
                    <a:stretch>
                      <a:fillRect/>
                    </a:stretch>
                  </pic:blipFill>
                  <pic:spPr>
                    <a:xfrm>
                      <a:off x="0" y="0"/>
                      <a:ext cx="2793071" cy="3026978"/>
                    </a:xfrm>
                    <a:prstGeom prst="rect">
                      <a:avLst/>
                    </a:prstGeom>
                  </pic:spPr>
                </pic:pic>
              </a:graphicData>
            </a:graphic>
          </wp:inline>
        </w:drawing>
      </w:r>
      <w:r w:rsidR="00E25C5E" w:rsidRPr="00E25C5E">
        <w:rPr>
          <w:noProof/>
          <w:lang w:val="es-VE" w:eastAsia="es-VE"/>
        </w:rPr>
        <w:drawing>
          <wp:inline distT="0" distB="0" distL="0" distR="0">
            <wp:extent cx="2647972" cy="3026980"/>
            <wp:effectExtent l="19050" t="0" r="0" b="0"/>
            <wp:docPr id="21" name="Imagen 8" descr="mela25"/>
            <wp:cNvGraphicFramePr/>
            <a:graphic xmlns:a="http://schemas.openxmlformats.org/drawingml/2006/main">
              <a:graphicData uri="http://schemas.openxmlformats.org/drawingml/2006/picture">
                <pic:pic xmlns:pic="http://schemas.openxmlformats.org/drawingml/2006/picture">
                  <pic:nvPicPr>
                    <pic:cNvPr id="114690" name="Picture 2" descr="mela25"/>
                    <pic:cNvPicPr>
                      <a:picLocks noChangeAspect="1" noChangeArrowheads="1"/>
                    </pic:cNvPicPr>
                  </pic:nvPicPr>
                  <pic:blipFill>
                    <a:blip r:embed="rId37" cstate="print">
                      <a:lum bright="-4000" contrast="2000"/>
                    </a:blip>
                    <a:srcRect l="26788" r="21622"/>
                    <a:stretch>
                      <a:fillRect/>
                    </a:stretch>
                  </pic:blipFill>
                  <pic:spPr bwMode="auto">
                    <a:xfrm>
                      <a:off x="0" y="0"/>
                      <a:ext cx="2647972" cy="3026980"/>
                    </a:xfrm>
                    <a:prstGeom prst="rect">
                      <a:avLst/>
                    </a:prstGeom>
                    <a:noFill/>
                  </pic:spPr>
                </pic:pic>
              </a:graphicData>
            </a:graphic>
          </wp:inline>
        </w:drawing>
      </w:r>
      <w:r w:rsidR="007A4952">
        <w:t xml:space="preserve">     </w:t>
      </w:r>
    </w:p>
    <w:p w:rsidR="007A4952" w:rsidRDefault="007A4952" w:rsidP="007A4952">
      <w:pPr>
        <w:pStyle w:val="Prrafodelista"/>
      </w:pPr>
    </w:p>
    <w:p w:rsidR="004D01F7" w:rsidRPr="004D01F7" w:rsidRDefault="004D01F7" w:rsidP="004D01F7">
      <w:pPr>
        <w:pStyle w:val="Prrafodelista"/>
        <w:rPr>
          <w:rFonts w:ascii="Arial" w:hAnsi="Arial" w:cs="Arial"/>
          <w:sz w:val="28"/>
          <w:szCs w:val="28"/>
        </w:rPr>
      </w:pPr>
      <w:r>
        <w:rPr>
          <w:rFonts w:ascii="Arial" w:hAnsi="Arial" w:cs="Arial"/>
          <w:sz w:val="28"/>
          <w:szCs w:val="28"/>
        </w:rPr>
        <w:t xml:space="preserve"> </w:t>
      </w:r>
      <w:r w:rsidRPr="007A4952">
        <w:rPr>
          <w:rFonts w:ascii="Arial" w:hAnsi="Arial" w:cs="Arial"/>
          <w:b/>
          <w:sz w:val="28"/>
          <w:szCs w:val="28"/>
          <w:u w:val="single"/>
        </w:rPr>
        <w:t>Fig.</w:t>
      </w:r>
      <w:r w:rsidR="007A4952" w:rsidRPr="007A4952">
        <w:rPr>
          <w:rFonts w:ascii="Arial" w:hAnsi="Arial" w:cs="Arial"/>
          <w:b/>
          <w:sz w:val="28"/>
          <w:szCs w:val="28"/>
          <w:u w:val="single"/>
        </w:rPr>
        <w:t xml:space="preserve"> </w:t>
      </w:r>
      <w:r w:rsidR="007543AF">
        <w:rPr>
          <w:rFonts w:ascii="Arial" w:hAnsi="Arial" w:cs="Arial"/>
          <w:b/>
          <w:sz w:val="28"/>
          <w:szCs w:val="28"/>
          <w:u w:val="single"/>
        </w:rPr>
        <w:t>17</w:t>
      </w:r>
      <w:proofErr w:type="gramStart"/>
      <w:r w:rsidR="007A4952" w:rsidRPr="007A4952">
        <w:rPr>
          <w:rFonts w:ascii="Arial" w:hAnsi="Arial" w:cs="Arial"/>
          <w:b/>
          <w:sz w:val="28"/>
          <w:szCs w:val="28"/>
          <w:u w:val="single"/>
        </w:rPr>
        <w:t>:</w:t>
      </w:r>
      <w:r w:rsidR="007A4952">
        <w:rPr>
          <w:rFonts w:ascii="Arial" w:hAnsi="Arial" w:cs="Arial"/>
          <w:sz w:val="28"/>
          <w:szCs w:val="28"/>
        </w:rPr>
        <w:t xml:space="preserve"> </w:t>
      </w:r>
      <w:r w:rsidRPr="004D01F7">
        <w:rPr>
          <w:rFonts w:ascii="Arial" w:hAnsi="Arial" w:cs="Arial"/>
          <w:sz w:val="28"/>
          <w:szCs w:val="28"/>
        </w:rPr>
        <w:t xml:space="preserve"> </w:t>
      </w:r>
      <w:r w:rsidR="009803C9">
        <w:rPr>
          <w:rFonts w:ascii="Arial" w:hAnsi="Arial" w:cs="Arial"/>
          <w:sz w:val="28"/>
          <w:szCs w:val="28"/>
        </w:rPr>
        <w:t>A</w:t>
      </w:r>
      <w:proofErr w:type="gramEnd"/>
      <w:r w:rsidR="009803C9">
        <w:rPr>
          <w:rFonts w:ascii="Arial" w:hAnsi="Arial" w:cs="Arial"/>
          <w:sz w:val="28"/>
          <w:szCs w:val="28"/>
        </w:rPr>
        <w:t xml:space="preserve">) </w:t>
      </w:r>
      <w:r w:rsidR="007A4952">
        <w:rPr>
          <w:rFonts w:ascii="Arial" w:hAnsi="Arial" w:cs="Arial"/>
          <w:sz w:val="28"/>
          <w:szCs w:val="28"/>
        </w:rPr>
        <w:t>M</w:t>
      </w:r>
      <w:r w:rsidRPr="004D01F7">
        <w:rPr>
          <w:rFonts w:ascii="Arial" w:hAnsi="Arial" w:cs="Arial"/>
          <w:sz w:val="28"/>
          <w:szCs w:val="28"/>
        </w:rPr>
        <w:t>elanoma nodular</w:t>
      </w:r>
      <w:r w:rsidR="009803C9">
        <w:rPr>
          <w:rFonts w:ascii="Arial" w:hAnsi="Arial" w:cs="Arial"/>
          <w:sz w:val="28"/>
          <w:szCs w:val="28"/>
        </w:rPr>
        <w:t xml:space="preserve"> pigmentado </w:t>
      </w:r>
      <w:r w:rsidR="007A4952">
        <w:rPr>
          <w:rFonts w:ascii="Arial" w:hAnsi="Arial" w:cs="Arial"/>
          <w:sz w:val="28"/>
          <w:szCs w:val="28"/>
        </w:rPr>
        <w:t xml:space="preserve"> y</w:t>
      </w:r>
      <w:r w:rsidR="009803C9">
        <w:rPr>
          <w:rFonts w:ascii="Arial" w:hAnsi="Arial" w:cs="Arial"/>
          <w:sz w:val="28"/>
          <w:szCs w:val="28"/>
        </w:rPr>
        <w:t xml:space="preserve"> </w:t>
      </w:r>
      <w:r w:rsidR="007A4952">
        <w:rPr>
          <w:rFonts w:ascii="Arial" w:hAnsi="Arial" w:cs="Arial"/>
          <w:sz w:val="28"/>
          <w:szCs w:val="28"/>
        </w:rPr>
        <w:t xml:space="preserve"> </w:t>
      </w:r>
      <w:r w:rsidR="009803C9">
        <w:rPr>
          <w:rFonts w:ascii="Arial" w:hAnsi="Arial" w:cs="Arial"/>
          <w:sz w:val="28"/>
          <w:szCs w:val="28"/>
        </w:rPr>
        <w:t>B)</w:t>
      </w:r>
      <w:r w:rsidRPr="004D01F7">
        <w:rPr>
          <w:rFonts w:ascii="Arial" w:hAnsi="Arial" w:cs="Arial"/>
          <w:sz w:val="28"/>
          <w:szCs w:val="28"/>
        </w:rPr>
        <w:t xml:space="preserve"> amelanótico</w:t>
      </w:r>
      <w:r w:rsidR="007A4952">
        <w:rPr>
          <w:rFonts w:ascii="Arial" w:hAnsi="Arial" w:cs="Arial"/>
          <w:sz w:val="28"/>
          <w:szCs w:val="28"/>
        </w:rPr>
        <w:t xml:space="preserve"> </w:t>
      </w:r>
    </w:p>
    <w:p w:rsidR="00574306" w:rsidRDefault="00574306" w:rsidP="00574306">
      <w:pPr>
        <w:pStyle w:val="Prrafodelista"/>
        <w:jc w:val="both"/>
      </w:pPr>
    </w:p>
    <w:p w:rsidR="00A31DB2" w:rsidRPr="00A31DB2" w:rsidRDefault="00A31DB2" w:rsidP="00574306">
      <w:pPr>
        <w:pStyle w:val="Prrafodelista"/>
        <w:jc w:val="both"/>
        <w:rPr>
          <w:rFonts w:ascii="Arial" w:hAnsi="Arial" w:cs="Arial"/>
          <w:b/>
          <w:sz w:val="28"/>
          <w:szCs w:val="28"/>
          <w:u w:val="single"/>
        </w:rPr>
      </w:pPr>
      <w:r w:rsidRPr="00A31DB2">
        <w:rPr>
          <w:rFonts w:ascii="Arial" w:hAnsi="Arial" w:cs="Arial"/>
          <w:b/>
          <w:sz w:val="28"/>
          <w:szCs w:val="28"/>
          <w:u w:val="single"/>
        </w:rPr>
        <w:t>Variedades clínicas poco frecuentes:</w:t>
      </w:r>
    </w:p>
    <w:p w:rsidR="00574306" w:rsidRDefault="00574306" w:rsidP="0027503F">
      <w:pPr>
        <w:pStyle w:val="Prrafodelista"/>
        <w:rPr>
          <w:rFonts w:ascii="Arial" w:hAnsi="Arial" w:cs="Arial"/>
          <w:sz w:val="28"/>
          <w:szCs w:val="28"/>
        </w:rPr>
      </w:pPr>
      <w:r>
        <w:rPr>
          <w:rFonts w:ascii="Arial" w:hAnsi="Arial" w:cs="Arial"/>
          <w:sz w:val="28"/>
          <w:szCs w:val="28"/>
        </w:rPr>
        <w:t xml:space="preserve">Se describen otras variantes clínicas poco frecuentes de observar como la </w:t>
      </w:r>
      <w:r>
        <w:rPr>
          <w:rFonts w:ascii="Arial" w:hAnsi="Arial" w:cs="Arial"/>
          <w:b/>
          <w:sz w:val="28"/>
          <w:szCs w:val="28"/>
        </w:rPr>
        <w:t>forma mínima</w:t>
      </w:r>
      <w:r>
        <w:rPr>
          <w:rFonts w:ascii="Arial" w:hAnsi="Arial" w:cs="Arial"/>
          <w:sz w:val="28"/>
          <w:szCs w:val="28"/>
        </w:rPr>
        <w:t xml:space="preserve"> (o melanoma de inicio)</w:t>
      </w:r>
      <w:r w:rsidR="007543AF">
        <w:rPr>
          <w:rFonts w:ascii="Arial" w:hAnsi="Arial" w:cs="Arial"/>
          <w:sz w:val="28"/>
          <w:szCs w:val="28"/>
        </w:rPr>
        <w:t xml:space="preserve"> (Fig. 18 B)</w:t>
      </w:r>
      <w:r>
        <w:rPr>
          <w:rFonts w:ascii="Arial" w:hAnsi="Arial" w:cs="Arial"/>
          <w:sz w:val="28"/>
          <w:szCs w:val="28"/>
        </w:rPr>
        <w:t xml:space="preserve">, el </w:t>
      </w:r>
      <w:r>
        <w:rPr>
          <w:rFonts w:ascii="Arial" w:hAnsi="Arial" w:cs="Arial"/>
          <w:b/>
          <w:sz w:val="28"/>
          <w:szCs w:val="28"/>
        </w:rPr>
        <w:t>melanoma amelanótico</w:t>
      </w:r>
      <w:r>
        <w:rPr>
          <w:rFonts w:ascii="Arial" w:hAnsi="Arial" w:cs="Arial"/>
          <w:sz w:val="28"/>
          <w:szCs w:val="28"/>
        </w:rPr>
        <w:t xml:space="preserve">, el </w:t>
      </w:r>
      <w:r>
        <w:rPr>
          <w:rFonts w:ascii="Arial" w:hAnsi="Arial" w:cs="Arial"/>
          <w:b/>
          <w:sz w:val="28"/>
          <w:szCs w:val="28"/>
        </w:rPr>
        <w:t xml:space="preserve">melanoma polipoideo </w:t>
      </w:r>
      <w:r>
        <w:rPr>
          <w:rFonts w:ascii="Arial" w:hAnsi="Arial" w:cs="Arial"/>
          <w:sz w:val="28"/>
          <w:szCs w:val="28"/>
        </w:rPr>
        <w:t>(o pedunculado)</w:t>
      </w:r>
      <w:r w:rsidR="007543AF">
        <w:rPr>
          <w:rFonts w:ascii="Arial" w:hAnsi="Arial" w:cs="Arial"/>
          <w:sz w:val="28"/>
          <w:szCs w:val="28"/>
        </w:rPr>
        <w:t xml:space="preserve"> (Fig. 18 A)</w:t>
      </w:r>
      <w:r>
        <w:rPr>
          <w:rFonts w:ascii="Arial" w:hAnsi="Arial" w:cs="Arial"/>
          <w:sz w:val="28"/>
          <w:szCs w:val="28"/>
        </w:rPr>
        <w:t xml:space="preserve">, el </w:t>
      </w:r>
      <w:r>
        <w:rPr>
          <w:rFonts w:ascii="Arial" w:hAnsi="Arial" w:cs="Arial"/>
          <w:b/>
          <w:sz w:val="28"/>
          <w:szCs w:val="28"/>
        </w:rPr>
        <w:t xml:space="preserve">melanoma verrugoso </w:t>
      </w:r>
      <w:r>
        <w:rPr>
          <w:rFonts w:ascii="Arial" w:hAnsi="Arial" w:cs="Arial"/>
          <w:sz w:val="28"/>
          <w:szCs w:val="28"/>
        </w:rPr>
        <w:t xml:space="preserve">(de novo), el </w:t>
      </w:r>
      <w:r>
        <w:rPr>
          <w:rFonts w:ascii="Arial" w:hAnsi="Arial" w:cs="Arial"/>
          <w:b/>
          <w:sz w:val="28"/>
          <w:szCs w:val="28"/>
        </w:rPr>
        <w:t>melanoma desmoplásico</w:t>
      </w:r>
      <w:r w:rsidR="007543AF">
        <w:rPr>
          <w:rFonts w:ascii="Arial" w:hAnsi="Arial" w:cs="Arial"/>
          <w:b/>
          <w:sz w:val="28"/>
          <w:szCs w:val="28"/>
        </w:rPr>
        <w:t xml:space="preserve"> </w:t>
      </w:r>
      <w:r w:rsidR="007543AF">
        <w:rPr>
          <w:rFonts w:ascii="Arial" w:hAnsi="Arial" w:cs="Arial"/>
          <w:sz w:val="28"/>
          <w:szCs w:val="28"/>
        </w:rPr>
        <w:t>(Fig. 19)</w:t>
      </w:r>
      <w:r>
        <w:rPr>
          <w:rFonts w:ascii="Arial" w:hAnsi="Arial" w:cs="Arial"/>
          <w:sz w:val="28"/>
          <w:szCs w:val="28"/>
        </w:rPr>
        <w:t xml:space="preserve">, el </w:t>
      </w:r>
      <w:r>
        <w:rPr>
          <w:rFonts w:ascii="Arial" w:hAnsi="Arial" w:cs="Arial"/>
          <w:b/>
          <w:sz w:val="28"/>
          <w:szCs w:val="28"/>
        </w:rPr>
        <w:t>melanocitoma epiteliode pigmentado</w:t>
      </w:r>
      <w:r>
        <w:rPr>
          <w:rFonts w:ascii="Arial" w:hAnsi="Arial" w:cs="Arial"/>
          <w:sz w:val="28"/>
          <w:szCs w:val="28"/>
        </w:rPr>
        <w:t xml:space="preserve">, el </w:t>
      </w:r>
      <w:r>
        <w:rPr>
          <w:rFonts w:ascii="Arial" w:hAnsi="Arial" w:cs="Arial"/>
          <w:b/>
          <w:sz w:val="28"/>
          <w:szCs w:val="28"/>
        </w:rPr>
        <w:t>melanoma “tipo animal”</w:t>
      </w:r>
      <w:r w:rsidR="007543AF">
        <w:rPr>
          <w:rFonts w:ascii="Arial" w:hAnsi="Arial" w:cs="Arial"/>
          <w:b/>
          <w:sz w:val="28"/>
          <w:szCs w:val="28"/>
        </w:rPr>
        <w:t xml:space="preserve"> </w:t>
      </w:r>
      <w:r w:rsidR="007543AF">
        <w:rPr>
          <w:rFonts w:ascii="Arial" w:hAnsi="Arial" w:cs="Arial"/>
          <w:sz w:val="28"/>
          <w:szCs w:val="28"/>
        </w:rPr>
        <w:t>(Fig</w:t>
      </w:r>
      <w:r w:rsidR="00F04F78">
        <w:rPr>
          <w:rFonts w:ascii="Arial" w:hAnsi="Arial" w:cs="Arial"/>
          <w:sz w:val="28"/>
          <w:szCs w:val="28"/>
        </w:rPr>
        <w:t>.</w:t>
      </w:r>
      <w:r w:rsidR="007543AF">
        <w:rPr>
          <w:rFonts w:ascii="Arial" w:hAnsi="Arial" w:cs="Arial"/>
          <w:sz w:val="28"/>
          <w:szCs w:val="28"/>
        </w:rPr>
        <w:t xml:space="preserve"> 20)</w:t>
      </w:r>
      <w:r>
        <w:rPr>
          <w:rFonts w:ascii="Arial" w:hAnsi="Arial" w:cs="Arial"/>
          <w:sz w:val="28"/>
          <w:szCs w:val="28"/>
        </w:rPr>
        <w:t>, entre otros.</w:t>
      </w:r>
    </w:p>
    <w:p w:rsidR="007A4952" w:rsidRDefault="00034BAE" w:rsidP="00574306">
      <w:pPr>
        <w:pStyle w:val="Prrafodelista"/>
        <w:jc w:val="both"/>
        <w:rPr>
          <w:rFonts w:ascii="Arial" w:hAnsi="Arial" w:cs="Arial"/>
          <w:noProof/>
          <w:sz w:val="28"/>
          <w:szCs w:val="28"/>
          <w:lang w:eastAsia="es-AR"/>
        </w:rPr>
      </w:pPr>
      <w:r w:rsidRPr="00034BAE">
        <w:rPr>
          <w:rFonts w:ascii="Arial" w:hAnsi="Arial" w:cs="Arial"/>
          <w:noProof/>
          <w:sz w:val="28"/>
          <w:szCs w:val="28"/>
          <w:lang w:eastAsia="es-AR"/>
        </w:rPr>
        <w:lastRenderedPageBreak/>
        <w:pict>
          <v:shape id="_x0000_s1085" type="#_x0000_t202" style="position:absolute;left:0;text-align:left;margin-left:412.95pt;margin-top:203pt;width:24.3pt;height:27.1pt;z-index:251697664" filled="f" stroked="f">
            <v:textbox style="mso-next-textbox:#_x0000_s1085">
              <w:txbxContent>
                <w:p w:rsidR="003F7D79" w:rsidRPr="00FD3513" w:rsidRDefault="003F7D79" w:rsidP="009803C9">
                  <w:pPr>
                    <w:rPr>
                      <w:b/>
                      <w:color w:val="FFFFFF" w:themeColor="background1"/>
                      <w:sz w:val="24"/>
                    </w:rPr>
                  </w:pPr>
                  <w:r>
                    <w:rPr>
                      <w:rFonts w:ascii="Arial" w:hAnsi="Arial" w:cs="Arial"/>
                      <w:b/>
                      <w:color w:val="FFFFFF" w:themeColor="background1"/>
                      <w:sz w:val="36"/>
                    </w:rPr>
                    <w:t>B</w:t>
                  </w:r>
                  <w:r w:rsidRPr="00FD3513">
                    <w:rPr>
                      <w:b/>
                      <w:sz w:val="36"/>
                    </w:rPr>
                    <w:t xml:space="preserve"> </w:t>
                  </w:r>
                  <w:r w:rsidRPr="00FD3513">
                    <w:rPr>
                      <w:b/>
                      <w:color w:val="FFFFFF" w:themeColor="background1"/>
                      <w:sz w:val="24"/>
                    </w:rPr>
                    <w:t>A</w:t>
                  </w:r>
                </w:p>
              </w:txbxContent>
            </v:textbox>
          </v:shape>
        </w:pict>
      </w:r>
      <w:r w:rsidRPr="00034BAE">
        <w:rPr>
          <w:rFonts w:ascii="Arial" w:hAnsi="Arial" w:cs="Arial"/>
          <w:noProof/>
          <w:sz w:val="28"/>
          <w:szCs w:val="28"/>
          <w:lang w:eastAsia="es-AR"/>
        </w:rPr>
        <w:pict>
          <v:shape id="_x0000_s1084" type="#_x0000_t202" style="position:absolute;left:0;text-align:left;margin-left:171.45pt;margin-top:201.95pt;width:24.3pt;height:27.1pt;z-index:251696640" filled="f" stroked="f">
            <v:textbox style="mso-next-textbox:#_x0000_s1084">
              <w:txbxContent>
                <w:p w:rsidR="003F7D79" w:rsidRPr="00FD3513" w:rsidRDefault="003F7D79" w:rsidP="009803C9">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7A4952" w:rsidRPr="007A4952">
        <w:rPr>
          <w:rFonts w:ascii="Arial" w:hAnsi="Arial" w:cs="Arial"/>
          <w:noProof/>
          <w:sz w:val="28"/>
          <w:szCs w:val="28"/>
          <w:lang w:val="es-VE" w:eastAsia="es-VE"/>
        </w:rPr>
        <w:drawing>
          <wp:inline distT="0" distB="0" distL="0" distR="0">
            <wp:extent cx="2487667" cy="2948152"/>
            <wp:effectExtent l="19050" t="0" r="7883" b="0"/>
            <wp:docPr id="60" name="Imagen 12" descr="mela38"/>
            <wp:cNvGraphicFramePr/>
            <a:graphic xmlns:a="http://schemas.openxmlformats.org/drawingml/2006/main">
              <a:graphicData uri="http://schemas.openxmlformats.org/drawingml/2006/picture">
                <pic:pic xmlns:pic="http://schemas.openxmlformats.org/drawingml/2006/picture">
                  <pic:nvPicPr>
                    <pic:cNvPr id="121859" name="Picture 3" descr="mela38"/>
                    <pic:cNvPicPr>
                      <a:picLocks noChangeAspect="1" noChangeArrowheads="1"/>
                    </pic:cNvPicPr>
                  </pic:nvPicPr>
                  <pic:blipFill>
                    <a:blip r:embed="rId38" cstate="print">
                      <a:lum bright="-2000"/>
                    </a:blip>
                    <a:srcRect l="8211" t="12808" b="22912"/>
                    <a:stretch>
                      <a:fillRect/>
                    </a:stretch>
                  </pic:blipFill>
                  <pic:spPr bwMode="auto">
                    <a:xfrm>
                      <a:off x="0" y="0"/>
                      <a:ext cx="2491115" cy="2952238"/>
                    </a:xfrm>
                    <a:prstGeom prst="rect">
                      <a:avLst/>
                    </a:prstGeom>
                    <a:noFill/>
                    <a:ln>
                      <a:noFill/>
                    </a:ln>
                  </pic:spPr>
                </pic:pic>
              </a:graphicData>
            </a:graphic>
          </wp:inline>
        </w:drawing>
      </w:r>
      <w:r w:rsidR="00047879">
        <w:rPr>
          <w:rFonts w:ascii="Arial" w:hAnsi="Arial" w:cs="Arial"/>
          <w:noProof/>
          <w:sz w:val="28"/>
          <w:szCs w:val="28"/>
          <w:lang w:eastAsia="es-AR"/>
        </w:rPr>
        <w:t xml:space="preserve">       </w:t>
      </w:r>
      <w:r w:rsidR="00047879" w:rsidRPr="00047879">
        <w:rPr>
          <w:rFonts w:ascii="Arial" w:hAnsi="Arial" w:cs="Arial"/>
          <w:noProof/>
          <w:sz w:val="28"/>
          <w:szCs w:val="28"/>
          <w:lang w:val="es-VE" w:eastAsia="es-VE"/>
        </w:rPr>
        <w:drawing>
          <wp:inline distT="0" distB="0" distL="0" distR="0">
            <wp:extent cx="2708384" cy="2948152"/>
            <wp:effectExtent l="19050" t="0" r="0" b="0"/>
            <wp:docPr id="62" name="Imagen 14" descr="mela29"/>
            <wp:cNvGraphicFramePr/>
            <a:graphic xmlns:a="http://schemas.openxmlformats.org/drawingml/2006/main">
              <a:graphicData uri="http://schemas.openxmlformats.org/drawingml/2006/picture">
                <pic:pic xmlns:pic="http://schemas.openxmlformats.org/drawingml/2006/picture">
                  <pic:nvPicPr>
                    <pic:cNvPr id="117762" name="Picture 2" descr="mela29"/>
                    <pic:cNvPicPr>
                      <a:picLocks noChangeAspect="1" noChangeArrowheads="1"/>
                    </pic:cNvPicPr>
                  </pic:nvPicPr>
                  <pic:blipFill>
                    <a:blip r:embed="rId39" cstate="print">
                      <a:lum bright="-6000" contrast="2000"/>
                    </a:blip>
                    <a:srcRect l="5335" t="33821" r="24236" b="11631"/>
                    <a:stretch>
                      <a:fillRect/>
                    </a:stretch>
                  </pic:blipFill>
                  <pic:spPr bwMode="auto">
                    <a:xfrm>
                      <a:off x="0" y="0"/>
                      <a:ext cx="2708384" cy="2948152"/>
                    </a:xfrm>
                    <a:prstGeom prst="rect">
                      <a:avLst/>
                    </a:prstGeom>
                    <a:noFill/>
                  </pic:spPr>
                </pic:pic>
              </a:graphicData>
            </a:graphic>
          </wp:inline>
        </w:drawing>
      </w:r>
    </w:p>
    <w:p w:rsidR="007A4952" w:rsidRDefault="007A4952" w:rsidP="00574306">
      <w:pPr>
        <w:pStyle w:val="Prrafodelista"/>
        <w:jc w:val="both"/>
        <w:rPr>
          <w:rFonts w:ascii="Arial" w:hAnsi="Arial" w:cs="Arial"/>
          <w:noProof/>
          <w:sz w:val="28"/>
          <w:szCs w:val="28"/>
          <w:lang w:eastAsia="es-AR"/>
        </w:rPr>
      </w:pPr>
    </w:p>
    <w:p w:rsidR="00A31DB2" w:rsidRDefault="004D01F7" w:rsidP="00574306">
      <w:pPr>
        <w:pStyle w:val="Prrafodelista"/>
        <w:jc w:val="both"/>
        <w:rPr>
          <w:rFonts w:ascii="Arial" w:hAnsi="Arial" w:cs="Arial"/>
          <w:sz w:val="28"/>
          <w:szCs w:val="28"/>
        </w:rPr>
      </w:pPr>
      <w:r w:rsidRPr="004D01F7">
        <w:rPr>
          <w:rFonts w:ascii="Arial" w:hAnsi="Arial" w:cs="Arial"/>
          <w:b/>
          <w:sz w:val="28"/>
          <w:szCs w:val="28"/>
          <w:u w:val="single"/>
        </w:rPr>
        <w:t>Fig.</w:t>
      </w:r>
      <w:r w:rsidR="00047879">
        <w:rPr>
          <w:rFonts w:ascii="Arial" w:hAnsi="Arial" w:cs="Arial"/>
          <w:b/>
          <w:sz w:val="28"/>
          <w:szCs w:val="28"/>
          <w:u w:val="single"/>
        </w:rPr>
        <w:t xml:space="preserve"> </w:t>
      </w:r>
      <w:r w:rsidR="007543AF">
        <w:rPr>
          <w:rFonts w:ascii="Arial" w:hAnsi="Arial" w:cs="Arial"/>
          <w:b/>
          <w:sz w:val="28"/>
          <w:szCs w:val="28"/>
          <w:u w:val="single"/>
        </w:rPr>
        <w:t>18</w:t>
      </w:r>
      <w:r w:rsidRPr="004D01F7">
        <w:rPr>
          <w:rFonts w:ascii="Arial" w:hAnsi="Arial" w:cs="Arial"/>
          <w:b/>
          <w:sz w:val="28"/>
          <w:szCs w:val="28"/>
          <w:u w:val="single"/>
        </w:rPr>
        <w:t>:</w:t>
      </w:r>
      <w:r>
        <w:rPr>
          <w:rFonts w:ascii="Arial" w:hAnsi="Arial" w:cs="Arial"/>
          <w:sz w:val="28"/>
          <w:szCs w:val="28"/>
        </w:rPr>
        <w:t xml:space="preserve"> </w:t>
      </w:r>
      <w:r w:rsidR="007543AF">
        <w:rPr>
          <w:rFonts w:ascii="Arial" w:hAnsi="Arial" w:cs="Arial"/>
          <w:sz w:val="28"/>
          <w:szCs w:val="28"/>
        </w:rPr>
        <w:t xml:space="preserve">A) </w:t>
      </w:r>
      <w:r w:rsidR="00CA398F">
        <w:rPr>
          <w:rFonts w:ascii="Arial" w:hAnsi="Arial" w:cs="Arial"/>
          <w:sz w:val="28"/>
          <w:szCs w:val="28"/>
        </w:rPr>
        <w:t>Melanoma p</w:t>
      </w:r>
      <w:r w:rsidR="00A31DB2">
        <w:rPr>
          <w:rFonts w:ascii="Arial" w:hAnsi="Arial" w:cs="Arial"/>
          <w:sz w:val="28"/>
          <w:szCs w:val="28"/>
        </w:rPr>
        <w:t>olipoideo</w:t>
      </w:r>
      <w:r w:rsidR="007543AF">
        <w:rPr>
          <w:rFonts w:ascii="Arial" w:hAnsi="Arial" w:cs="Arial"/>
          <w:sz w:val="28"/>
          <w:szCs w:val="28"/>
        </w:rPr>
        <w:t>; B)</w:t>
      </w:r>
      <w:r w:rsidR="00047879">
        <w:rPr>
          <w:rFonts w:ascii="Arial" w:hAnsi="Arial" w:cs="Arial"/>
          <w:sz w:val="28"/>
          <w:szCs w:val="28"/>
        </w:rPr>
        <w:t xml:space="preserve"> Melanoma forma mínima.</w:t>
      </w:r>
    </w:p>
    <w:p w:rsidR="00E25C5E" w:rsidRDefault="00E25C5E" w:rsidP="00574306">
      <w:pPr>
        <w:pStyle w:val="Prrafodelista"/>
        <w:jc w:val="both"/>
        <w:rPr>
          <w:rFonts w:ascii="Arial" w:hAnsi="Arial" w:cs="Arial"/>
          <w:sz w:val="28"/>
          <w:szCs w:val="28"/>
        </w:rPr>
      </w:pPr>
    </w:p>
    <w:p w:rsidR="00E25C5E" w:rsidRDefault="00E25C5E" w:rsidP="00574306">
      <w:pPr>
        <w:pStyle w:val="Prrafodelista"/>
        <w:jc w:val="both"/>
        <w:rPr>
          <w:rFonts w:ascii="Arial" w:hAnsi="Arial" w:cs="Arial"/>
          <w:sz w:val="28"/>
          <w:szCs w:val="28"/>
        </w:rPr>
      </w:pPr>
      <w:r w:rsidRPr="00E25C5E">
        <w:rPr>
          <w:rFonts w:ascii="Arial" w:hAnsi="Arial" w:cs="Arial"/>
          <w:noProof/>
          <w:sz w:val="28"/>
          <w:szCs w:val="28"/>
          <w:lang w:val="es-VE" w:eastAsia="es-VE"/>
        </w:rPr>
        <w:drawing>
          <wp:inline distT="0" distB="0" distL="0" distR="0">
            <wp:extent cx="5401310" cy="3143250"/>
            <wp:effectExtent l="19050" t="0" r="8890" b="0"/>
            <wp:docPr id="19" name="Imagen 6" descr="mela41"/>
            <wp:cNvGraphicFramePr/>
            <a:graphic xmlns:a="http://schemas.openxmlformats.org/drawingml/2006/main">
              <a:graphicData uri="http://schemas.openxmlformats.org/drawingml/2006/picture">
                <pic:pic xmlns:pic="http://schemas.openxmlformats.org/drawingml/2006/picture">
                  <pic:nvPicPr>
                    <pic:cNvPr id="122883" name="Picture 3" descr="mela41"/>
                    <pic:cNvPicPr>
                      <a:picLocks noChangeAspect="1" noChangeArrowheads="1"/>
                    </pic:cNvPicPr>
                  </pic:nvPicPr>
                  <pic:blipFill>
                    <a:blip r:embed="rId40" cstate="print">
                      <a:lum bright="-10000" contrast="10000"/>
                    </a:blip>
                    <a:srcRect t="2205"/>
                    <a:stretch>
                      <a:fillRect/>
                    </a:stretch>
                  </pic:blipFill>
                  <pic:spPr bwMode="auto">
                    <a:xfrm>
                      <a:off x="0" y="0"/>
                      <a:ext cx="5407044" cy="3146587"/>
                    </a:xfrm>
                    <a:prstGeom prst="rect">
                      <a:avLst/>
                    </a:prstGeom>
                    <a:noFill/>
                  </pic:spPr>
                </pic:pic>
              </a:graphicData>
            </a:graphic>
          </wp:inline>
        </w:drawing>
      </w:r>
    </w:p>
    <w:p w:rsidR="00E25C5E" w:rsidRDefault="004D01F7" w:rsidP="00574306">
      <w:pPr>
        <w:pStyle w:val="Prrafodelista"/>
        <w:jc w:val="both"/>
        <w:rPr>
          <w:rFonts w:ascii="Arial" w:hAnsi="Arial" w:cs="Arial"/>
          <w:sz w:val="28"/>
          <w:szCs w:val="28"/>
        </w:rPr>
      </w:pPr>
      <w:r w:rsidRPr="004D01F7">
        <w:rPr>
          <w:rFonts w:ascii="Arial" w:hAnsi="Arial" w:cs="Arial"/>
          <w:b/>
          <w:sz w:val="28"/>
          <w:szCs w:val="28"/>
          <w:u w:val="single"/>
        </w:rPr>
        <w:t>Fig.</w:t>
      </w:r>
      <w:r w:rsidR="007543AF">
        <w:rPr>
          <w:rFonts w:ascii="Arial" w:hAnsi="Arial" w:cs="Arial"/>
          <w:b/>
          <w:sz w:val="28"/>
          <w:szCs w:val="28"/>
          <w:u w:val="single"/>
        </w:rPr>
        <w:t xml:space="preserve"> 19</w:t>
      </w:r>
      <w:r w:rsidRPr="004D01F7">
        <w:rPr>
          <w:rFonts w:ascii="Arial" w:hAnsi="Arial" w:cs="Arial"/>
          <w:b/>
          <w:sz w:val="28"/>
          <w:szCs w:val="28"/>
          <w:u w:val="single"/>
        </w:rPr>
        <w:t>:</w:t>
      </w:r>
      <w:r>
        <w:rPr>
          <w:rFonts w:ascii="Arial" w:hAnsi="Arial" w:cs="Arial"/>
          <w:sz w:val="28"/>
          <w:szCs w:val="28"/>
        </w:rPr>
        <w:t xml:space="preserve"> </w:t>
      </w:r>
      <w:r w:rsidR="00CA398F">
        <w:rPr>
          <w:rFonts w:ascii="Arial" w:hAnsi="Arial" w:cs="Arial"/>
          <w:sz w:val="28"/>
          <w:szCs w:val="28"/>
        </w:rPr>
        <w:t>Melanoma d</w:t>
      </w:r>
      <w:r w:rsidR="00E25C5E">
        <w:rPr>
          <w:rFonts w:ascii="Arial" w:hAnsi="Arial" w:cs="Arial"/>
          <w:sz w:val="28"/>
          <w:szCs w:val="28"/>
        </w:rPr>
        <w:t>esmoplásico</w:t>
      </w:r>
      <w:r w:rsidR="00047879">
        <w:rPr>
          <w:rFonts w:ascii="Arial" w:hAnsi="Arial" w:cs="Arial"/>
          <w:sz w:val="28"/>
          <w:szCs w:val="28"/>
        </w:rPr>
        <w:t>.</w:t>
      </w:r>
      <w:r w:rsidR="007543AF">
        <w:rPr>
          <w:rFonts w:ascii="Arial" w:hAnsi="Arial" w:cs="Arial"/>
          <w:sz w:val="28"/>
          <w:szCs w:val="28"/>
        </w:rPr>
        <w:t xml:space="preserve"> Se destaca la </w:t>
      </w:r>
      <w:r w:rsidR="003346DD">
        <w:rPr>
          <w:rFonts w:ascii="Arial" w:hAnsi="Arial" w:cs="Arial"/>
          <w:sz w:val="28"/>
          <w:szCs w:val="28"/>
        </w:rPr>
        <w:t xml:space="preserve">induración del tumor a la </w:t>
      </w:r>
      <w:r w:rsidR="007543AF">
        <w:rPr>
          <w:rFonts w:ascii="Arial" w:hAnsi="Arial" w:cs="Arial"/>
          <w:sz w:val="28"/>
          <w:szCs w:val="28"/>
        </w:rPr>
        <w:t>palpación.</w:t>
      </w:r>
      <w:r w:rsidR="00047879">
        <w:rPr>
          <w:rFonts w:ascii="Arial" w:hAnsi="Arial" w:cs="Arial"/>
          <w:sz w:val="28"/>
          <w:szCs w:val="28"/>
        </w:rPr>
        <w:t xml:space="preserve"> </w:t>
      </w:r>
    </w:p>
    <w:p w:rsidR="00047879" w:rsidRDefault="00574306" w:rsidP="0027503F">
      <w:pPr>
        <w:pStyle w:val="Prrafodelista"/>
        <w:rPr>
          <w:rFonts w:ascii="Arial" w:hAnsi="Arial" w:cs="Arial"/>
          <w:sz w:val="28"/>
          <w:szCs w:val="28"/>
        </w:rPr>
      </w:pPr>
      <w:r>
        <w:rPr>
          <w:rFonts w:ascii="Arial" w:hAnsi="Arial" w:cs="Arial"/>
          <w:sz w:val="28"/>
          <w:szCs w:val="28"/>
        </w:rPr>
        <w:lastRenderedPageBreak/>
        <w:t>La importancia de reconocer estas otras variedades clínico-patológicas, radica en que algunas de ellas tienen mejor pronóstico (melanoma de inicio, melanoma verrugoso, melanocitoma epitelioide), en cambio otras tienen peor pronóstico (melanoma polipoideo) o mayor tendencia a la recurrencia local (melanoma desmoplásico), lo que obliga a un accionar médico dist</w:t>
      </w:r>
      <w:r w:rsidR="001A2589">
        <w:rPr>
          <w:rFonts w:ascii="Arial" w:hAnsi="Arial" w:cs="Arial"/>
          <w:sz w:val="28"/>
          <w:szCs w:val="28"/>
        </w:rPr>
        <w:t>into.</w:t>
      </w:r>
    </w:p>
    <w:p w:rsidR="00C235EE" w:rsidRDefault="00C235EE" w:rsidP="00574306">
      <w:pPr>
        <w:pStyle w:val="Prrafodelista"/>
        <w:jc w:val="both"/>
        <w:rPr>
          <w:rFonts w:ascii="Arial" w:hAnsi="Arial" w:cs="Arial"/>
          <w:sz w:val="28"/>
          <w:szCs w:val="28"/>
        </w:rPr>
      </w:pPr>
    </w:p>
    <w:p w:rsidR="00047879" w:rsidRDefault="00047879" w:rsidP="00574306">
      <w:pPr>
        <w:pStyle w:val="Prrafodelista"/>
        <w:jc w:val="both"/>
        <w:rPr>
          <w:rFonts w:ascii="Arial" w:hAnsi="Arial" w:cs="Arial"/>
          <w:sz w:val="28"/>
          <w:szCs w:val="28"/>
        </w:rPr>
      </w:pPr>
    </w:p>
    <w:p w:rsidR="00B07F78" w:rsidRPr="00047879" w:rsidRDefault="00034BAE" w:rsidP="00C235EE">
      <w:pPr>
        <w:pStyle w:val="Prrafodelista"/>
        <w:jc w:val="center"/>
        <w:rPr>
          <w:rFonts w:ascii="Arial" w:hAnsi="Arial" w:cs="Arial"/>
          <w:sz w:val="28"/>
          <w:szCs w:val="28"/>
        </w:rPr>
      </w:pPr>
      <w:r w:rsidRPr="00034BAE">
        <w:rPr>
          <w:rFonts w:ascii="Arial" w:hAnsi="Arial" w:cs="Arial"/>
          <w:noProof/>
          <w:sz w:val="28"/>
          <w:szCs w:val="28"/>
          <w:lang w:eastAsia="es-AR"/>
        </w:rPr>
        <w:pict>
          <v:shape id="_x0000_s1087" type="#_x0000_t202" style="position:absolute;left:0;text-align:left;margin-left:416.1pt;margin-top:195.25pt;width:24.3pt;height:27.1pt;z-index:251699712" filled="f" stroked="f">
            <v:textbox style="mso-next-textbox:#_x0000_s1087">
              <w:txbxContent>
                <w:p w:rsidR="003F7D79" w:rsidRPr="00FD3513" w:rsidRDefault="003F7D79" w:rsidP="008426A9">
                  <w:pPr>
                    <w:rPr>
                      <w:b/>
                      <w:color w:val="FFFFFF" w:themeColor="background1"/>
                      <w:sz w:val="24"/>
                    </w:rPr>
                  </w:pPr>
                  <w:r w:rsidRPr="008426A9">
                    <w:rPr>
                      <w:rFonts w:ascii="Arial" w:hAnsi="Arial" w:cs="Arial"/>
                      <w:b/>
                      <w:color w:val="FFFFFF" w:themeColor="background1"/>
                      <w:sz w:val="36"/>
                    </w:rPr>
                    <w:t>B</w:t>
                  </w:r>
                  <w:r>
                    <w:rPr>
                      <w:b/>
                      <w:sz w:val="36"/>
                    </w:rPr>
                    <w:t>B</w:t>
                  </w:r>
                  <w:r w:rsidRPr="00FD3513">
                    <w:rPr>
                      <w:b/>
                      <w:sz w:val="36"/>
                    </w:rPr>
                    <w:t xml:space="preserve"> </w:t>
                  </w:r>
                  <w:r w:rsidRPr="00FD3513">
                    <w:rPr>
                      <w:b/>
                      <w:color w:val="FFFFFF" w:themeColor="background1"/>
                      <w:sz w:val="24"/>
                    </w:rPr>
                    <w:t>A</w:t>
                  </w:r>
                </w:p>
              </w:txbxContent>
            </v:textbox>
          </v:shape>
        </w:pict>
      </w:r>
      <w:r w:rsidR="00B07F78" w:rsidRPr="00B07F78">
        <w:rPr>
          <w:rFonts w:ascii="Arial" w:hAnsi="Arial" w:cs="Arial"/>
          <w:noProof/>
          <w:sz w:val="28"/>
          <w:szCs w:val="28"/>
          <w:lang w:val="es-VE" w:eastAsia="es-VE"/>
        </w:rPr>
        <w:drawing>
          <wp:inline distT="0" distB="0" distL="0" distR="0">
            <wp:extent cx="2803732" cy="2853558"/>
            <wp:effectExtent l="19050" t="0" r="0" b="0"/>
            <wp:docPr id="35" name="Imagen 13" descr="mela22"/>
            <wp:cNvGraphicFramePr/>
            <a:graphic xmlns:a="http://schemas.openxmlformats.org/drawingml/2006/main">
              <a:graphicData uri="http://schemas.openxmlformats.org/drawingml/2006/picture">
                <pic:pic xmlns:pic="http://schemas.openxmlformats.org/drawingml/2006/picture">
                  <pic:nvPicPr>
                    <pic:cNvPr id="112642" name="Picture 2" descr="mela22"/>
                    <pic:cNvPicPr>
                      <a:picLocks noChangeAspect="1" noChangeArrowheads="1"/>
                    </pic:cNvPicPr>
                  </pic:nvPicPr>
                  <pic:blipFill>
                    <a:blip r:embed="rId41" cstate="print">
                      <a:lum bright="-4000"/>
                    </a:blip>
                    <a:srcRect l="26076" t="7724" r="18313" b="17504"/>
                    <a:stretch>
                      <a:fillRect/>
                    </a:stretch>
                  </pic:blipFill>
                  <pic:spPr bwMode="auto">
                    <a:xfrm>
                      <a:off x="0" y="0"/>
                      <a:ext cx="2805813" cy="2855676"/>
                    </a:xfrm>
                    <a:prstGeom prst="rect">
                      <a:avLst/>
                    </a:prstGeom>
                    <a:noFill/>
                  </pic:spPr>
                </pic:pic>
              </a:graphicData>
            </a:graphic>
          </wp:inline>
        </w:drawing>
      </w:r>
    </w:p>
    <w:p w:rsidR="00B07F78" w:rsidRDefault="00047879" w:rsidP="00574306">
      <w:pPr>
        <w:pStyle w:val="Prrafodelista"/>
        <w:jc w:val="both"/>
        <w:rPr>
          <w:rFonts w:ascii="Arial" w:hAnsi="Arial" w:cs="Arial"/>
          <w:sz w:val="28"/>
          <w:szCs w:val="28"/>
        </w:rPr>
      </w:pPr>
      <w:r w:rsidRPr="007543AF">
        <w:rPr>
          <w:rFonts w:ascii="Arial" w:eastAsiaTheme="minorEastAsia" w:hAnsi="Arial" w:cs="Arial"/>
          <w:b/>
          <w:noProof/>
          <w:color w:val="auto"/>
          <w:sz w:val="28"/>
          <w:szCs w:val="28"/>
          <w:u w:val="single"/>
          <w:lang w:eastAsia="es-AR"/>
        </w:rPr>
        <w:t xml:space="preserve">Figs. </w:t>
      </w:r>
      <w:r w:rsidR="007543AF" w:rsidRPr="007543AF">
        <w:rPr>
          <w:rFonts w:ascii="Arial" w:eastAsiaTheme="minorEastAsia" w:hAnsi="Arial" w:cs="Arial"/>
          <w:b/>
          <w:noProof/>
          <w:color w:val="auto"/>
          <w:sz w:val="28"/>
          <w:szCs w:val="28"/>
          <w:u w:val="single"/>
          <w:lang w:eastAsia="es-AR"/>
        </w:rPr>
        <w:t>20</w:t>
      </w:r>
      <w:r w:rsidRPr="007543AF">
        <w:rPr>
          <w:rFonts w:ascii="Arial" w:eastAsiaTheme="minorEastAsia" w:hAnsi="Arial" w:cs="Arial"/>
          <w:b/>
          <w:noProof/>
          <w:color w:val="auto"/>
          <w:sz w:val="28"/>
          <w:szCs w:val="28"/>
          <w:u w:val="single"/>
          <w:lang w:eastAsia="es-AR"/>
        </w:rPr>
        <w:t>:</w:t>
      </w:r>
      <w:r w:rsidR="00553958">
        <w:rPr>
          <w:rFonts w:ascii="Arial" w:eastAsiaTheme="minorEastAsia" w:hAnsi="Arial" w:cs="Arial"/>
          <w:b/>
          <w:noProof/>
          <w:color w:val="auto"/>
          <w:sz w:val="28"/>
          <w:szCs w:val="28"/>
          <w:lang w:eastAsia="es-AR"/>
        </w:rPr>
        <w:t xml:space="preserve">  </w:t>
      </w:r>
      <w:r w:rsidRPr="004C2028">
        <w:rPr>
          <w:rFonts w:ascii="Arial" w:eastAsiaTheme="minorEastAsia" w:hAnsi="Arial" w:cs="Arial"/>
          <w:noProof/>
          <w:color w:val="auto"/>
          <w:sz w:val="28"/>
          <w:szCs w:val="28"/>
          <w:lang w:eastAsia="es-AR"/>
        </w:rPr>
        <w:t xml:space="preserve"> Melanoma tipo animal. Se destaca la intensa pigmentación negruzca. </w:t>
      </w:r>
    </w:p>
    <w:p w:rsidR="00574306" w:rsidRDefault="00574306" w:rsidP="00574306">
      <w:pPr>
        <w:pStyle w:val="Prrafodelista"/>
        <w:ind w:firstLine="720"/>
        <w:jc w:val="both"/>
        <w:rPr>
          <w:rFonts w:ascii="Arial" w:hAnsi="Arial" w:cs="Arial"/>
          <w:sz w:val="28"/>
          <w:szCs w:val="28"/>
        </w:rPr>
      </w:pPr>
    </w:p>
    <w:p w:rsidR="00574306" w:rsidRDefault="00034BAE" w:rsidP="00574306">
      <w:pPr>
        <w:pStyle w:val="Prrafodelista"/>
        <w:ind w:firstLine="720"/>
        <w:jc w:val="both"/>
        <w:rPr>
          <w:rFonts w:ascii="Arial" w:hAnsi="Arial" w:cs="Arial"/>
          <w:sz w:val="28"/>
          <w:szCs w:val="28"/>
        </w:rPr>
      </w:pPr>
      <w:r w:rsidRPr="00034BAE">
        <w:rPr>
          <w:rFonts w:ascii="Arial" w:hAnsi="Arial" w:cs="Arial"/>
          <w:noProof/>
          <w:sz w:val="28"/>
          <w:szCs w:val="28"/>
          <w:lang w:val="es-ES"/>
        </w:rPr>
        <w:pict>
          <v:shape id="_x0000_s1033" type="#_x0000_t202" style="position:absolute;left:0;text-align:left;margin-left:0;margin-top:0;width:468.6pt;height:69.6pt;z-index:251657728;mso-position-horizontal:center;mso-width-relative:margin;mso-height-relative:margin">
            <v:textbox style="mso-next-textbox:#_x0000_s1033">
              <w:txbxContent>
                <w:p w:rsidR="003F7D79" w:rsidRPr="002F10E3" w:rsidRDefault="003F7D79" w:rsidP="00574306">
                  <w:pPr>
                    <w:pStyle w:val="Predeterminado"/>
                    <w:jc w:val="both"/>
                    <w:rPr>
                      <w:i/>
                    </w:rPr>
                  </w:pPr>
                  <w:r w:rsidRPr="002F10E3">
                    <w:rPr>
                      <w:rFonts w:ascii="Arial" w:hAnsi="Arial" w:cs="Arial"/>
                      <w:b/>
                      <w:i/>
                      <w:sz w:val="28"/>
                      <w:szCs w:val="28"/>
                      <w:u w:val="single"/>
                    </w:rPr>
                    <w:t>Recomendaciones:</w:t>
                  </w:r>
                  <w:r w:rsidRPr="002F10E3">
                    <w:rPr>
                      <w:rFonts w:ascii="Arial" w:hAnsi="Arial" w:cs="Arial"/>
                      <w:b/>
                      <w:i/>
                      <w:sz w:val="28"/>
                      <w:szCs w:val="28"/>
                    </w:rPr>
                    <w:t xml:space="preserve"> </w:t>
                  </w:r>
                  <w:r w:rsidRPr="002F10E3">
                    <w:rPr>
                      <w:rFonts w:ascii="Arial" w:hAnsi="Arial" w:cs="Arial"/>
                      <w:i/>
                      <w:sz w:val="28"/>
                      <w:szCs w:val="28"/>
                    </w:rPr>
                    <w:t>ante la presencia de lesiones de color negro que surgen sobre piel sana o frente a la modificación de lesiones pigmentarias preexistentes, consultar al dermatólogo.</w:t>
                  </w:r>
                </w:p>
                <w:p w:rsidR="003F7D79" w:rsidRPr="002F10E3" w:rsidRDefault="003F7D79" w:rsidP="00574306">
                  <w:pPr>
                    <w:rPr>
                      <w:i/>
                    </w:rPr>
                  </w:pPr>
                </w:p>
              </w:txbxContent>
            </v:textbox>
          </v:shape>
        </w:pict>
      </w:r>
    </w:p>
    <w:p w:rsidR="00574306" w:rsidRDefault="00574306" w:rsidP="00574306">
      <w:pPr>
        <w:pStyle w:val="Prrafodelista"/>
        <w:ind w:firstLine="720"/>
        <w:jc w:val="both"/>
        <w:rPr>
          <w:rFonts w:ascii="Arial" w:hAnsi="Arial" w:cs="Arial"/>
          <w:sz w:val="28"/>
          <w:szCs w:val="28"/>
        </w:rPr>
      </w:pPr>
    </w:p>
    <w:p w:rsidR="00574306" w:rsidRDefault="00574306" w:rsidP="00574306">
      <w:pPr>
        <w:pStyle w:val="Prrafodelista"/>
        <w:ind w:firstLine="720"/>
        <w:jc w:val="both"/>
        <w:rPr>
          <w:rFonts w:ascii="Arial" w:hAnsi="Arial" w:cs="Arial"/>
          <w:sz w:val="28"/>
          <w:szCs w:val="28"/>
        </w:rPr>
      </w:pPr>
    </w:p>
    <w:p w:rsidR="00574306" w:rsidRDefault="00574306" w:rsidP="00574306">
      <w:pPr>
        <w:pStyle w:val="Prrafodelista"/>
        <w:ind w:firstLine="720"/>
        <w:jc w:val="both"/>
      </w:pPr>
    </w:p>
    <w:p w:rsidR="002A18AF" w:rsidRDefault="002A18AF" w:rsidP="00574306">
      <w:pPr>
        <w:pStyle w:val="Prrafodelista"/>
        <w:ind w:firstLine="720"/>
        <w:jc w:val="both"/>
      </w:pPr>
    </w:p>
    <w:p w:rsidR="002A18AF" w:rsidRDefault="002A18AF" w:rsidP="00574306">
      <w:pPr>
        <w:pStyle w:val="Prrafodelista"/>
        <w:ind w:firstLine="720"/>
        <w:jc w:val="both"/>
      </w:pPr>
    </w:p>
    <w:p w:rsidR="004D01F7" w:rsidRDefault="004D01F7" w:rsidP="00574306">
      <w:pPr>
        <w:pStyle w:val="Prrafodelista"/>
        <w:ind w:firstLine="720"/>
        <w:jc w:val="both"/>
      </w:pPr>
    </w:p>
    <w:p w:rsidR="00574306" w:rsidRDefault="00574306" w:rsidP="00574306">
      <w:pPr>
        <w:jc w:val="both"/>
        <w:rPr>
          <w:rFonts w:ascii="Arial" w:hAnsi="Arial" w:cs="Arial"/>
          <w:b/>
          <w:sz w:val="32"/>
          <w:szCs w:val="32"/>
          <w:u w:val="single"/>
        </w:rPr>
      </w:pPr>
      <w:r w:rsidRPr="00754EDB">
        <w:rPr>
          <w:rFonts w:ascii="Arial" w:hAnsi="Arial" w:cs="Arial"/>
          <w:b/>
          <w:sz w:val="32"/>
          <w:szCs w:val="32"/>
          <w:u w:val="single"/>
        </w:rPr>
        <w:lastRenderedPageBreak/>
        <w:t>Dermatoscopía</w:t>
      </w:r>
    </w:p>
    <w:p w:rsidR="00574306" w:rsidRDefault="00C208AB" w:rsidP="0027503F">
      <w:pPr>
        <w:pStyle w:val="Prrafodelista"/>
      </w:pPr>
      <w:r>
        <w:rPr>
          <w:rFonts w:ascii="Arial" w:hAnsi="Arial" w:cs="Arial"/>
          <w:sz w:val="28"/>
          <w:szCs w:val="28"/>
        </w:rPr>
        <w:t xml:space="preserve">La dermatoscopía es una técnica de gran ayuda </w:t>
      </w:r>
      <w:r w:rsidR="00164848">
        <w:rPr>
          <w:rFonts w:ascii="Arial" w:hAnsi="Arial" w:cs="Arial"/>
          <w:sz w:val="28"/>
          <w:szCs w:val="28"/>
        </w:rPr>
        <w:t xml:space="preserve">en el diagnóstico de melanoma, </w:t>
      </w:r>
      <w:r>
        <w:rPr>
          <w:rFonts w:ascii="Arial" w:hAnsi="Arial" w:cs="Arial"/>
          <w:sz w:val="28"/>
          <w:szCs w:val="28"/>
        </w:rPr>
        <w:t>siempre y cuando se tenga cierta experiencia y dominio total de su uso. En ese caso es posible un incremento de la sensibilidad diagnóstica</w:t>
      </w:r>
      <w:r w:rsidR="00164848">
        <w:rPr>
          <w:rFonts w:ascii="Arial" w:hAnsi="Arial" w:cs="Arial"/>
          <w:sz w:val="28"/>
          <w:szCs w:val="28"/>
        </w:rPr>
        <w:t xml:space="preserve"> </w:t>
      </w:r>
      <w:r>
        <w:rPr>
          <w:rFonts w:ascii="Arial" w:hAnsi="Arial" w:cs="Arial"/>
          <w:sz w:val="28"/>
          <w:szCs w:val="28"/>
        </w:rPr>
        <w:t xml:space="preserve"> de entre 10% y  27%</w:t>
      </w:r>
      <w:r w:rsidR="00164848">
        <w:rPr>
          <w:rFonts w:ascii="Arial" w:hAnsi="Arial" w:cs="Arial"/>
          <w:sz w:val="28"/>
          <w:szCs w:val="28"/>
        </w:rPr>
        <w:t xml:space="preserve"> </w:t>
      </w:r>
      <w:r w:rsidR="00164848">
        <w:rPr>
          <w:rFonts w:ascii="Arial" w:hAnsi="Arial" w:cs="Arial"/>
          <w:b/>
          <w:sz w:val="28"/>
          <w:szCs w:val="28"/>
          <w:vertAlign w:val="superscript"/>
        </w:rPr>
        <w:t>1</w:t>
      </w:r>
      <w:r w:rsidR="00145972">
        <w:rPr>
          <w:rFonts w:ascii="Arial" w:hAnsi="Arial" w:cs="Arial"/>
          <w:b/>
          <w:sz w:val="28"/>
          <w:szCs w:val="28"/>
          <w:vertAlign w:val="superscript"/>
        </w:rPr>
        <w:t>5</w:t>
      </w:r>
      <w:r>
        <w:rPr>
          <w:rFonts w:ascii="Arial" w:hAnsi="Arial" w:cs="Arial"/>
          <w:sz w:val="28"/>
          <w:szCs w:val="28"/>
        </w:rPr>
        <w:t>.</w:t>
      </w:r>
    </w:p>
    <w:p w:rsidR="00574306" w:rsidRDefault="00574306" w:rsidP="0027503F">
      <w:pPr>
        <w:pStyle w:val="Predeterminado"/>
      </w:pPr>
      <w:r>
        <w:rPr>
          <w:rFonts w:ascii="Arial" w:hAnsi="Arial" w:cs="Arial"/>
          <w:sz w:val="28"/>
          <w:szCs w:val="28"/>
        </w:rPr>
        <w:t>Se reconocen cuatro métodos actuales principales para distinguir lesiones melanocíticas benignas de malignas:</w:t>
      </w:r>
    </w:p>
    <w:p w:rsidR="00574306" w:rsidRDefault="00574306" w:rsidP="0027503F">
      <w:pPr>
        <w:pStyle w:val="Predeterminado"/>
        <w:numPr>
          <w:ilvl w:val="1"/>
          <w:numId w:val="47"/>
        </w:numPr>
      </w:pPr>
      <w:r>
        <w:rPr>
          <w:rFonts w:ascii="Arial" w:hAnsi="Arial" w:cs="Arial"/>
          <w:bCs/>
          <w:sz w:val="28"/>
          <w:szCs w:val="28"/>
        </w:rPr>
        <w:t>CASH</w:t>
      </w:r>
      <w:r>
        <w:rPr>
          <w:rFonts w:ascii="Arial" w:hAnsi="Arial" w:cs="Arial"/>
          <w:sz w:val="28"/>
          <w:szCs w:val="28"/>
        </w:rPr>
        <w:t xml:space="preserve"> (Color, Arquitectura, Simetría, Homogeneidad)</w:t>
      </w:r>
      <w:r w:rsidR="00164848">
        <w:rPr>
          <w:rFonts w:ascii="Arial" w:hAnsi="Arial" w:cs="Arial"/>
          <w:sz w:val="28"/>
          <w:szCs w:val="28"/>
        </w:rPr>
        <w:t xml:space="preserve"> </w:t>
      </w:r>
      <w:r w:rsidR="00164848">
        <w:rPr>
          <w:rFonts w:ascii="Arial" w:hAnsi="Arial" w:cs="Arial"/>
          <w:b/>
          <w:sz w:val="28"/>
          <w:szCs w:val="28"/>
          <w:vertAlign w:val="superscript"/>
        </w:rPr>
        <w:t>1</w:t>
      </w:r>
      <w:r w:rsidR="006B00D3">
        <w:rPr>
          <w:rFonts w:ascii="Arial" w:hAnsi="Arial" w:cs="Arial"/>
          <w:b/>
          <w:sz w:val="28"/>
          <w:szCs w:val="28"/>
          <w:vertAlign w:val="superscript"/>
        </w:rPr>
        <w:t>6</w:t>
      </w:r>
      <w:r>
        <w:rPr>
          <w:rFonts w:ascii="Arial" w:hAnsi="Arial" w:cs="Arial"/>
          <w:sz w:val="28"/>
          <w:szCs w:val="28"/>
        </w:rPr>
        <w:t xml:space="preserve">. </w:t>
      </w:r>
    </w:p>
    <w:p w:rsidR="00574306" w:rsidRDefault="00574306" w:rsidP="0027503F">
      <w:pPr>
        <w:pStyle w:val="Predeterminado"/>
        <w:numPr>
          <w:ilvl w:val="1"/>
          <w:numId w:val="47"/>
        </w:numPr>
      </w:pPr>
      <w:r>
        <w:rPr>
          <w:rFonts w:ascii="Arial" w:hAnsi="Arial" w:cs="Arial"/>
          <w:bCs/>
          <w:sz w:val="28"/>
          <w:szCs w:val="28"/>
        </w:rPr>
        <w:t xml:space="preserve">ABCD </w:t>
      </w:r>
      <w:r>
        <w:rPr>
          <w:rFonts w:ascii="Arial" w:hAnsi="Arial" w:cs="Arial"/>
          <w:sz w:val="28"/>
          <w:szCs w:val="28"/>
        </w:rPr>
        <w:t xml:space="preserve">de Stolz (Asimetría, Bordes, Color, estructuras </w:t>
      </w:r>
      <w:r w:rsidR="00164848">
        <w:rPr>
          <w:rFonts w:ascii="Arial" w:hAnsi="Arial" w:cs="Arial"/>
          <w:sz w:val="28"/>
          <w:szCs w:val="28"/>
        </w:rPr>
        <w:t xml:space="preserve">    </w:t>
      </w:r>
      <w:r>
        <w:rPr>
          <w:rFonts w:ascii="Arial" w:hAnsi="Arial" w:cs="Arial"/>
          <w:sz w:val="28"/>
          <w:szCs w:val="28"/>
        </w:rPr>
        <w:t>Dermatoscópicas)</w:t>
      </w:r>
      <w:r w:rsidR="006B00D3">
        <w:rPr>
          <w:rFonts w:ascii="Arial" w:hAnsi="Arial" w:cs="Arial"/>
          <w:sz w:val="28"/>
          <w:szCs w:val="28"/>
        </w:rPr>
        <w:t xml:space="preserve"> </w:t>
      </w:r>
      <w:r w:rsidR="006B00D3">
        <w:rPr>
          <w:rFonts w:ascii="Arial" w:hAnsi="Arial" w:cs="Arial"/>
          <w:sz w:val="28"/>
          <w:szCs w:val="28"/>
          <w:vertAlign w:val="superscript"/>
        </w:rPr>
        <w:t>17</w:t>
      </w:r>
      <w:r>
        <w:rPr>
          <w:rFonts w:ascii="Arial" w:hAnsi="Arial" w:cs="Arial"/>
          <w:sz w:val="28"/>
          <w:szCs w:val="28"/>
        </w:rPr>
        <w:t xml:space="preserve">. </w:t>
      </w:r>
    </w:p>
    <w:p w:rsidR="00574306" w:rsidRDefault="00574306" w:rsidP="0027503F">
      <w:pPr>
        <w:pStyle w:val="Predeterminado"/>
        <w:numPr>
          <w:ilvl w:val="1"/>
          <w:numId w:val="47"/>
        </w:numPr>
      </w:pPr>
      <w:r>
        <w:rPr>
          <w:rFonts w:ascii="Arial" w:hAnsi="Arial" w:cs="Arial"/>
          <w:sz w:val="28"/>
          <w:szCs w:val="28"/>
        </w:rPr>
        <w:t xml:space="preserve">Regla de los </w:t>
      </w:r>
      <w:r>
        <w:rPr>
          <w:rFonts w:ascii="Arial" w:hAnsi="Arial" w:cs="Arial"/>
          <w:bCs/>
          <w:sz w:val="28"/>
          <w:szCs w:val="28"/>
        </w:rPr>
        <w:t xml:space="preserve">7 puntos </w:t>
      </w:r>
      <w:r>
        <w:rPr>
          <w:rFonts w:ascii="Arial" w:hAnsi="Arial" w:cs="Arial"/>
          <w:sz w:val="28"/>
          <w:szCs w:val="28"/>
        </w:rPr>
        <w:t xml:space="preserve">(retículo pigmentado atípico, velo azul-blanquecino, patrón vascular atípico, proyecciones irregulares, puntos y/o glóbulos irregulares, manchas de pigmentos irregulares, estructuras asociadas a regresión). </w:t>
      </w:r>
    </w:p>
    <w:p w:rsidR="00574306" w:rsidRPr="00164848" w:rsidRDefault="00CA398F" w:rsidP="0027503F">
      <w:pPr>
        <w:pStyle w:val="Predeterminado"/>
        <w:numPr>
          <w:ilvl w:val="1"/>
          <w:numId w:val="47"/>
        </w:numPr>
      </w:pPr>
      <w:r>
        <w:rPr>
          <w:rFonts w:ascii="Arial" w:hAnsi="Arial" w:cs="Arial"/>
          <w:bCs/>
          <w:sz w:val="28"/>
          <w:szCs w:val="28"/>
        </w:rPr>
        <w:t>Método de Menzies  (ver cuadro</w:t>
      </w:r>
      <w:r w:rsidR="00574306">
        <w:rPr>
          <w:rFonts w:ascii="Arial" w:hAnsi="Arial" w:cs="Arial"/>
          <w:bCs/>
          <w:sz w:val="28"/>
          <w:szCs w:val="28"/>
        </w:rPr>
        <w:t>)</w:t>
      </w:r>
    </w:p>
    <w:p w:rsidR="00164848" w:rsidRDefault="00164848" w:rsidP="00164848">
      <w:pPr>
        <w:pStyle w:val="Predeterminado"/>
        <w:ind w:left="720"/>
        <w:jc w:val="both"/>
      </w:pPr>
    </w:p>
    <w:tbl>
      <w:tblPr>
        <w:tblW w:w="0" w:type="auto"/>
        <w:tblInd w:w="-108" w:type="dxa"/>
        <w:tblBorders>
          <w:top w:val="single" w:sz="8" w:space="0" w:color="FFFFFF"/>
          <w:left w:val="single" w:sz="8" w:space="0" w:color="FFFFFF"/>
          <w:bottom w:val="single" w:sz="24" w:space="0" w:color="FFFFFF"/>
          <w:right w:val="single" w:sz="8" w:space="0" w:color="FFFFFF"/>
        </w:tblBorders>
        <w:tblCellMar>
          <w:left w:w="10" w:type="dxa"/>
          <w:right w:w="10" w:type="dxa"/>
        </w:tblCellMar>
        <w:tblLook w:val="0000"/>
      </w:tblPr>
      <w:tblGrid>
        <w:gridCol w:w="9162"/>
      </w:tblGrid>
      <w:tr w:rsidR="00574306" w:rsidTr="002B22F4">
        <w:trPr>
          <w:trHeight w:val="421"/>
        </w:trPr>
        <w:tc>
          <w:tcPr>
            <w:tcW w:w="9896" w:type="dxa"/>
            <w:tcBorders>
              <w:top w:val="single" w:sz="8" w:space="0" w:color="FFFFFF"/>
              <w:left w:val="single" w:sz="8" w:space="0" w:color="FFFFFF"/>
              <w:bottom w:val="single" w:sz="24" w:space="0" w:color="FFFFFF"/>
              <w:right w:val="single" w:sz="8" w:space="0" w:color="FFFFFF"/>
            </w:tcBorders>
            <w:shd w:val="clear" w:color="auto" w:fill="7FD13B"/>
            <w:tcMar>
              <w:top w:w="0" w:type="dxa"/>
              <w:left w:w="108" w:type="dxa"/>
              <w:bottom w:w="0" w:type="dxa"/>
              <w:right w:w="108" w:type="dxa"/>
            </w:tcMar>
          </w:tcPr>
          <w:p w:rsidR="00574306" w:rsidRDefault="00574306" w:rsidP="002B22F4">
            <w:pPr>
              <w:pStyle w:val="Predeterminado"/>
              <w:jc w:val="both"/>
            </w:pPr>
            <w:r>
              <w:rPr>
                <w:rFonts w:ascii="Arial" w:hAnsi="Arial" w:cs="Arial"/>
                <w:b/>
                <w:bCs/>
                <w:sz w:val="28"/>
                <w:szCs w:val="28"/>
              </w:rPr>
              <w:t xml:space="preserve">Criterios negativos (ninguno debe presentarse) </w:t>
            </w:r>
          </w:p>
        </w:tc>
      </w:tr>
      <w:tr w:rsidR="00574306" w:rsidTr="002B22F4">
        <w:trPr>
          <w:trHeight w:val="421"/>
        </w:trPr>
        <w:tc>
          <w:tcPr>
            <w:tcW w:w="9896" w:type="dxa"/>
            <w:tcBorders>
              <w:top w:val="single" w:sz="24" w:space="0" w:color="FFFFFF"/>
              <w:left w:val="single" w:sz="8" w:space="0" w:color="FFFFFF"/>
              <w:bottom w:val="single" w:sz="8" w:space="0" w:color="FFFFFF"/>
              <w:right w:val="single" w:sz="8" w:space="0" w:color="FFFFFF"/>
            </w:tcBorders>
            <w:shd w:val="clear" w:color="auto" w:fill="D8EECE"/>
            <w:tcMar>
              <w:top w:w="0" w:type="dxa"/>
              <w:left w:w="108" w:type="dxa"/>
              <w:bottom w:w="0" w:type="dxa"/>
              <w:right w:w="108" w:type="dxa"/>
            </w:tcMar>
          </w:tcPr>
          <w:p w:rsidR="00574306" w:rsidRPr="00164848" w:rsidRDefault="00574306" w:rsidP="002B22F4">
            <w:pPr>
              <w:pStyle w:val="Predeterminado"/>
              <w:jc w:val="both"/>
              <w:rPr>
                <w:b/>
                <w:vertAlign w:val="superscript"/>
              </w:rPr>
            </w:pPr>
            <w:r>
              <w:rPr>
                <w:rFonts w:ascii="Arial" w:hAnsi="Arial" w:cs="Arial"/>
                <w:bCs/>
                <w:sz w:val="28"/>
                <w:szCs w:val="28"/>
              </w:rPr>
              <w:t xml:space="preserve">Simetría  - monocromía </w:t>
            </w:r>
          </w:p>
        </w:tc>
      </w:tr>
      <w:tr w:rsidR="00574306" w:rsidTr="002B22F4">
        <w:trPr>
          <w:trHeight w:val="421"/>
        </w:trPr>
        <w:tc>
          <w:tcPr>
            <w:tcW w:w="9896" w:type="dxa"/>
            <w:tcBorders>
              <w:top w:val="single" w:sz="8" w:space="0" w:color="FFFFFF"/>
              <w:left w:val="single" w:sz="8" w:space="0" w:color="FFFFFF"/>
              <w:bottom w:val="single" w:sz="8" w:space="0" w:color="FFFFFF"/>
              <w:right w:val="single" w:sz="8" w:space="0" w:color="FFFFFF"/>
            </w:tcBorders>
            <w:shd w:val="clear" w:color="auto" w:fill="7FD13B"/>
            <w:tcMar>
              <w:top w:w="0" w:type="dxa"/>
              <w:left w:w="108" w:type="dxa"/>
              <w:bottom w:w="0" w:type="dxa"/>
              <w:right w:w="108" w:type="dxa"/>
            </w:tcMar>
          </w:tcPr>
          <w:p w:rsidR="00574306" w:rsidRDefault="00574306" w:rsidP="002B22F4">
            <w:pPr>
              <w:pStyle w:val="Predeterminado"/>
              <w:jc w:val="both"/>
            </w:pPr>
            <w:r>
              <w:rPr>
                <w:rFonts w:ascii="Arial" w:hAnsi="Arial" w:cs="Arial"/>
                <w:b/>
                <w:bCs/>
                <w:i/>
                <w:sz w:val="28"/>
                <w:szCs w:val="28"/>
              </w:rPr>
              <w:t xml:space="preserve">Criterios positivos (al menos uno debe estar presente) </w:t>
            </w:r>
          </w:p>
        </w:tc>
      </w:tr>
      <w:tr w:rsidR="00574306" w:rsidTr="002B22F4">
        <w:trPr>
          <w:trHeight w:val="421"/>
        </w:trPr>
        <w:tc>
          <w:tcPr>
            <w:tcW w:w="9896" w:type="dxa"/>
            <w:tcBorders>
              <w:top w:val="single" w:sz="8" w:space="0" w:color="FFFFFF"/>
              <w:left w:val="single" w:sz="8" w:space="0" w:color="FFFFFF"/>
              <w:bottom w:val="single" w:sz="8" w:space="0" w:color="FFFFFF"/>
              <w:right w:val="single" w:sz="8" w:space="0" w:color="FFFFFF"/>
            </w:tcBorders>
            <w:shd w:val="clear" w:color="auto" w:fill="D8EECE"/>
            <w:tcMar>
              <w:top w:w="0" w:type="dxa"/>
              <w:left w:w="108" w:type="dxa"/>
              <w:bottom w:w="0" w:type="dxa"/>
              <w:right w:w="108" w:type="dxa"/>
            </w:tcMar>
          </w:tcPr>
          <w:p w:rsidR="00574306" w:rsidRDefault="00574306" w:rsidP="0027503F">
            <w:pPr>
              <w:pStyle w:val="Predeterminado"/>
            </w:pPr>
            <w:r>
              <w:rPr>
                <w:rFonts w:ascii="Arial" w:hAnsi="Arial" w:cs="Arial"/>
                <w:bCs/>
                <w:sz w:val="28"/>
                <w:szCs w:val="28"/>
              </w:rPr>
              <w:t xml:space="preserve">velo azulblanquecino – despigmentación seudocicatrizal – múltiples colores – retículo pigmentado prominente – seudópodos – proyecciones radiales – múltiples puntos marrones – puntos/glóbulos negros periféricos – múltiples puntos azul/gris </w:t>
            </w:r>
          </w:p>
        </w:tc>
      </w:tr>
    </w:tbl>
    <w:p w:rsidR="00574306" w:rsidRDefault="00574306" w:rsidP="00574306">
      <w:pPr>
        <w:pStyle w:val="Predeterminado"/>
        <w:jc w:val="both"/>
      </w:pPr>
    </w:p>
    <w:p w:rsidR="00574306" w:rsidRDefault="00574306" w:rsidP="00574306">
      <w:pPr>
        <w:pStyle w:val="Predeterminado"/>
        <w:jc w:val="both"/>
      </w:pPr>
    </w:p>
    <w:p w:rsidR="00574306" w:rsidRDefault="00574306" w:rsidP="0027503F">
      <w:pPr>
        <w:pStyle w:val="Predeterminado"/>
      </w:pPr>
      <w:r>
        <w:rPr>
          <w:rFonts w:ascii="Arial" w:hAnsi="Arial" w:cs="Arial"/>
          <w:bCs/>
          <w:sz w:val="28"/>
          <w:szCs w:val="28"/>
        </w:rPr>
        <w:t>En los últimos años, en el intento de mejorar la especificidad y sensibilidad del diagnóstico de melanoma, se han utilizado nuevas técnicas como la microscopía confocal, la dermatoscopía digital multiespectral, MelaFind, entre otras</w:t>
      </w:r>
      <w:r w:rsidR="00164848">
        <w:rPr>
          <w:rFonts w:ascii="Arial" w:hAnsi="Arial" w:cs="Arial"/>
          <w:bCs/>
          <w:sz w:val="28"/>
          <w:szCs w:val="28"/>
        </w:rPr>
        <w:t xml:space="preserve"> </w:t>
      </w:r>
      <w:r w:rsidR="00164848">
        <w:rPr>
          <w:rFonts w:ascii="Arial" w:hAnsi="Arial" w:cs="Arial"/>
          <w:b/>
          <w:bCs/>
          <w:sz w:val="28"/>
          <w:szCs w:val="28"/>
          <w:vertAlign w:val="superscript"/>
        </w:rPr>
        <w:t>1</w:t>
      </w:r>
      <w:r w:rsidR="006B00D3">
        <w:rPr>
          <w:rFonts w:ascii="Arial" w:hAnsi="Arial" w:cs="Arial"/>
          <w:b/>
          <w:bCs/>
          <w:sz w:val="28"/>
          <w:szCs w:val="28"/>
          <w:vertAlign w:val="superscript"/>
        </w:rPr>
        <w:t>8</w:t>
      </w:r>
      <w:r>
        <w:rPr>
          <w:rFonts w:ascii="Arial" w:hAnsi="Arial" w:cs="Arial"/>
          <w:bCs/>
          <w:sz w:val="28"/>
          <w:szCs w:val="28"/>
        </w:rPr>
        <w:t xml:space="preserve">. </w:t>
      </w:r>
    </w:p>
    <w:p w:rsidR="00574306" w:rsidRPr="00754EDB" w:rsidRDefault="00574306" w:rsidP="009B2118">
      <w:pPr>
        <w:rPr>
          <w:b/>
          <w:sz w:val="32"/>
          <w:szCs w:val="32"/>
          <w:u w:val="single"/>
        </w:rPr>
      </w:pPr>
      <w:r>
        <w:br w:type="page"/>
      </w:r>
      <w:r w:rsidR="00164848">
        <w:rPr>
          <w:rFonts w:ascii="Arial" w:hAnsi="Arial" w:cs="Arial"/>
          <w:b/>
          <w:sz w:val="32"/>
          <w:szCs w:val="32"/>
          <w:u w:val="single"/>
        </w:rPr>
        <w:lastRenderedPageBreak/>
        <w:t>Diagnóstico histopatológico:</w:t>
      </w:r>
    </w:p>
    <w:p w:rsidR="00574306" w:rsidRDefault="00574306" w:rsidP="00E25C5E">
      <w:pPr>
        <w:pStyle w:val="Prrafodelista"/>
        <w:jc w:val="both"/>
      </w:pPr>
      <w:r>
        <w:rPr>
          <w:rFonts w:ascii="Arial" w:hAnsi="Arial" w:cs="Arial"/>
          <w:sz w:val="28"/>
          <w:szCs w:val="28"/>
        </w:rPr>
        <w:t>Ante la sospecha de estar frente a un melanoma, se debe realizar una biopsia para estudio histopatológico.</w:t>
      </w:r>
    </w:p>
    <w:p w:rsidR="00574306" w:rsidRDefault="00574306" w:rsidP="0027503F">
      <w:pPr>
        <w:pStyle w:val="Prrafodelista"/>
      </w:pPr>
      <w:r>
        <w:rPr>
          <w:rFonts w:ascii="Arial" w:hAnsi="Arial" w:cs="Arial"/>
          <w:sz w:val="28"/>
          <w:szCs w:val="28"/>
        </w:rPr>
        <w:t xml:space="preserve">La biopsia ideal para confirmación histopatológica (no con fines terapéuticos) </w:t>
      </w:r>
      <w:r>
        <w:rPr>
          <w:rFonts w:ascii="Arial" w:hAnsi="Arial" w:cs="Arial"/>
          <w:b/>
          <w:sz w:val="28"/>
          <w:szCs w:val="28"/>
        </w:rPr>
        <w:t>es escisional, con 2 mm de margen</w:t>
      </w:r>
      <w:r>
        <w:rPr>
          <w:rFonts w:ascii="Arial" w:hAnsi="Arial" w:cs="Arial"/>
          <w:sz w:val="28"/>
          <w:szCs w:val="28"/>
        </w:rPr>
        <w:t>, procurando que la dirección del corte sea paralela al sentido del drenaje linfático del área involucrada. La no realización de esto último, como la práctica de márgenes mayores y la reconstrucciones por medio de colgajos, van a dificultar el posterior estudio del ganglio centinela.</w:t>
      </w:r>
    </w:p>
    <w:p w:rsidR="00574306" w:rsidRDefault="00574306" w:rsidP="0027503F">
      <w:pPr>
        <w:pStyle w:val="Prrafodelista"/>
      </w:pPr>
      <w:r>
        <w:rPr>
          <w:rFonts w:ascii="Arial" w:hAnsi="Arial" w:cs="Arial"/>
          <w:sz w:val="28"/>
          <w:szCs w:val="28"/>
        </w:rPr>
        <w:t>Cuando la lesión a biopsiar es extensa o está ubicada en determinadas localizaciones como la cara, las orejas, las palmas o las plantas, puede realizarse biopsia (o biopsias) incisional de espesor completo, seleccionando con cuidado el lugar de la misma (se sugiere el área más sobreel</w:t>
      </w:r>
      <w:r w:rsidR="0027503F">
        <w:rPr>
          <w:rFonts w:ascii="Arial" w:hAnsi="Arial" w:cs="Arial"/>
          <w:sz w:val="28"/>
          <w:szCs w:val="28"/>
        </w:rPr>
        <w:t>e</w:t>
      </w:r>
      <w:r>
        <w:rPr>
          <w:rFonts w:ascii="Arial" w:hAnsi="Arial" w:cs="Arial"/>
          <w:sz w:val="28"/>
          <w:szCs w:val="28"/>
        </w:rPr>
        <w:t>vada y/u oscura). No realizar biopsias por afeitado de lesiones pigmentadas.</w:t>
      </w:r>
    </w:p>
    <w:p w:rsidR="00CA398F" w:rsidRPr="00CA398F" w:rsidRDefault="00962CFC" w:rsidP="0027503F">
      <w:pPr>
        <w:pStyle w:val="Encabezado5"/>
        <w:numPr>
          <w:ilvl w:val="4"/>
          <w:numId w:val="2"/>
        </w:numPr>
        <w:ind w:left="0" w:firstLine="0"/>
        <w:jc w:val="left"/>
        <w:rPr>
          <w:b w:val="0"/>
        </w:rPr>
      </w:pPr>
      <w:r w:rsidRPr="00CE0CF4">
        <w:rPr>
          <w:rFonts w:ascii="Arial" w:hAnsi="Arial" w:cs="Arial"/>
          <w:sz w:val="28"/>
          <w:szCs w:val="28"/>
          <w:u w:val="single"/>
        </w:rPr>
        <w:t>Informe Histopatológico</w:t>
      </w:r>
      <w:r w:rsidR="00CA398F">
        <w:rPr>
          <w:rFonts w:ascii="Arial" w:hAnsi="Arial" w:cs="Arial"/>
          <w:sz w:val="28"/>
          <w:szCs w:val="28"/>
          <w:u w:val="single"/>
        </w:rPr>
        <w:t xml:space="preserve"> (</w:t>
      </w:r>
      <w:r w:rsidR="00CA398F" w:rsidRPr="00CA398F">
        <w:rPr>
          <w:rFonts w:ascii="Arial" w:hAnsi="Arial" w:cs="Arial"/>
          <w:b w:val="0"/>
          <w:sz w:val="28"/>
          <w:szCs w:val="28"/>
          <w:u w:val="single"/>
        </w:rPr>
        <w:t>Prof. Dr. J Casas</w:t>
      </w:r>
      <w:r w:rsidR="00CA398F">
        <w:rPr>
          <w:rFonts w:ascii="Arial" w:hAnsi="Arial" w:cs="Arial"/>
          <w:sz w:val="28"/>
          <w:szCs w:val="28"/>
          <w:u w:val="single"/>
        </w:rPr>
        <w:t>)</w:t>
      </w:r>
      <w:r w:rsidRPr="00CE0CF4">
        <w:rPr>
          <w:rFonts w:ascii="Arial" w:hAnsi="Arial" w:cs="Arial"/>
          <w:sz w:val="28"/>
          <w:szCs w:val="28"/>
          <w:u w:val="single"/>
        </w:rPr>
        <w:t>:</w:t>
      </w:r>
      <w:r>
        <w:rPr>
          <w:rFonts w:ascii="Arial" w:hAnsi="Arial" w:cs="Arial"/>
          <w:sz w:val="28"/>
          <w:szCs w:val="28"/>
        </w:rPr>
        <w:t xml:space="preserve"> </w:t>
      </w:r>
    </w:p>
    <w:p w:rsidR="00574306" w:rsidRPr="00962CFC" w:rsidRDefault="00962CFC" w:rsidP="0027503F">
      <w:pPr>
        <w:pStyle w:val="Encabezado5"/>
        <w:numPr>
          <w:ilvl w:val="4"/>
          <w:numId w:val="2"/>
        </w:numPr>
        <w:ind w:left="0" w:firstLine="0"/>
        <w:jc w:val="left"/>
        <w:rPr>
          <w:b w:val="0"/>
        </w:rPr>
      </w:pPr>
      <w:r w:rsidRPr="00962CFC">
        <w:rPr>
          <w:rFonts w:ascii="Arial" w:hAnsi="Arial" w:cs="Arial"/>
          <w:b w:val="0"/>
          <w:sz w:val="28"/>
          <w:szCs w:val="28"/>
        </w:rPr>
        <w:t xml:space="preserve">Constituye la principal herramienta </w:t>
      </w:r>
      <w:r w:rsidR="00CE0CF4">
        <w:rPr>
          <w:rFonts w:ascii="Arial" w:hAnsi="Arial" w:cs="Arial"/>
          <w:b w:val="0"/>
          <w:sz w:val="28"/>
          <w:szCs w:val="28"/>
        </w:rPr>
        <w:t>para</w:t>
      </w:r>
      <w:r w:rsidRPr="00962CFC">
        <w:rPr>
          <w:rFonts w:ascii="Arial" w:hAnsi="Arial" w:cs="Arial"/>
          <w:b w:val="0"/>
          <w:sz w:val="28"/>
          <w:szCs w:val="28"/>
        </w:rPr>
        <w:t xml:space="preserve"> el diagnóstico, la terapéutica y el pronóstico. </w:t>
      </w:r>
      <w:r w:rsidR="00574306" w:rsidRPr="00962CFC">
        <w:rPr>
          <w:rFonts w:ascii="Arial" w:hAnsi="Arial" w:cs="Arial"/>
          <w:b w:val="0"/>
          <w:sz w:val="28"/>
          <w:szCs w:val="28"/>
        </w:rPr>
        <w:t>Todo informe histopatológico de melanoma debe incluir</w:t>
      </w:r>
      <w:r>
        <w:rPr>
          <w:rFonts w:ascii="Arial" w:hAnsi="Arial" w:cs="Arial"/>
          <w:b w:val="0"/>
          <w:sz w:val="28"/>
          <w:szCs w:val="28"/>
        </w:rPr>
        <w:t>:</w:t>
      </w:r>
    </w:p>
    <w:p w:rsidR="00574306" w:rsidRPr="00962CFC" w:rsidRDefault="00574306" w:rsidP="00574306">
      <w:pPr>
        <w:pStyle w:val="Predeterminado"/>
      </w:pPr>
    </w:p>
    <w:p w:rsidR="00574306" w:rsidRPr="00754EDB" w:rsidRDefault="00574306" w:rsidP="00574306">
      <w:pPr>
        <w:pStyle w:val="Prrafodelista"/>
        <w:numPr>
          <w:ilvl w:val="0"/>
          <w:numId w:val="36"/>
        </w:numPr>
        <w:spacing w:line="240" w:lineRule="atLeast"/>
        <w:rPr>
          <w:u w:val="single"/>
        </w:rPr>
      </w:pPr>
      <w:r w:rsidRPr="00754EDB">
        <w:rPr>
          <w:rFonts w:ascii="Arial" w:hAnsi="Arial" w:cs="Arial"/>
          <w:sz w:val="28"/>
          <w:szCs w:val="28"/>
          <w:u w:val="single"/>
          <w:lang w:val="es-MX"/>
        </w:rPr>
        <w:t>Tipos histológicos.</w:t>
      </w:r>
    </w:p>
    <w:p w:rsidR="00574306" w:rsidRDefault="00574306" w:rsidP="00574306">
      <w:pPr>
        <w:pStyle w:val="Predeterminado"/>
        <w:spacing w:line="240" w:lineRule="atLeast"/>
      </w:pPr>
      <w:r>
        <w:rPr>
          <w:rFonts w:ascii="Arial" w:hAnsi="Arial" w:cs="Arial"/>
          <w:b/>
          <w:sz w:val="28"/>
          <w:szCs w:val="28"/>
          <w:lang w:val="es-MX"/>
        </w:rPr>
        <w:t xml:space="preserve">   Melanoma extensivo superficial</w:t>
      </w:r>
    </w:p>
    <w:p w:rsidR="00574306" w:rsidRDefault="00574306" w:rsidP="00574306">
      <w:pPr>
        <w:pStyle w:val="Predeterminado"/>
        <w:spacing w:line="240" w:lineRule="atLeast"/>
      </w:pPr>
      <w:r>
        <w:rPr>
          <w:rFonts w:ascii="Arial" w:hAnsi="Arial" w:cs="Arial"/>
          <w:b/>
          <w:sz w:val="28"/>
          <w:szCs w:val="28"/>
          <w:lang w:val="es-MX"/>
        </w:rPr>
        <w:t xml:space="preserve">   Melanoma nodular</w:t>
      </w:r>
    </w:p>
    <w:p w:rsidR="00574306" w:rsidRDefault="00574306" w:rsidP="00574306">
      <w:pPr>
        <w:pStyle w:val="Predeterminado"/>
        <w:spacing w:line="240" w:lineRule="atLeast"/>
      </w:pPr>
      <w:r>
        <w:rPr>
          <w:rFonts w:ascii="Arial" w:hAnsi="Arial" w:cs="Arial"/>
          <w:b/>
          <w:sz w:val="28"/>
          <w:szCs w:val="28"/>
          <w:lang w:val="es-MX"/>
        </w:rPr>
        <w:t xml:space="preserve">   Melanoma lentigo maligno</w:t>
      </w:r>
    </w:p>
    <w:p w:rsidR="00574306" w:rsidRDefault="00574306" w:rsidP="00574306">
      <w:pPr>
        <w:pStyle w:val="Predeterminado"/>
        <w:spacing w:line="240" w:lineRule="atLeast"/>
      </w:pPr>
      <w:r>
        <w:rPr>
          <w:rFonts w:ascii="Arial" w:hAnsi="Arial" w:cs="Arial"/>
          <w:b/>
          <w:sz w:val="28"/>
          <w:szCs w:val="28"/>
          <w:lang w:val="es-MX"/>
        </w:rPr>
        <w:t xml:space="preserve">   Melanoma acral-lentiginoso</w:t>
      </w:r>
    </w:p>
    <w:p w:rsidR="00574306" w:rsidRDefault="00574306" w:rsidP="00574306">
      <w:pPr>
        <w:pStyle w:val="Predeterminado"/>
        <w:spacing w:line="240" w:lineRule="atLeast"/>
      </w:pPr>
      <w:r>
        <w:rPr>
          <w:rFonts w:ascii="Arial" w:hAnsi="Arial" w:cs="Arial"/>
          <w:b/>
          <w:sz w:val="28"/>
          <w:szCs w:val="28"/>
          <w:lang w:val="es-MX"/>
        </w:rPr>
        <w:t xml:space="preserve">   Melanoma desmoplásico y/o desmoplásico-neurotropo</w:t>
      </w:r>
    </w:p>
    <w:p w:rsidR="00574306" w:rsidRDefault="00574306" w:rsidP="00574306">
      <w:pPr>
        <w:pStyle w:val="Predeterminado"/>
        <w:spacing w:line="240" w:lineRule="atLeast"/>
      </w:pPr>
      <w:r>
        <w:rPr>
          <w:rFonts w:ascii="Arial" w:hAnsi="Arial" w:cs="Arial"/>
          <w:b/>
          <w:sz w:val="28"/>
          <w:szCs w:val="28"/>
          <w:lang w:val="es-MX"/>
        </w:rPr>
        <w:t xml:space="preserve">   Melanoma desarrollado en nevo azul</w:t>
      </w:r>
    </w:p>
    <w:p w:rsidR="00574306" w:rsidRDefault="00574306" w:rsidP="00574306">
      <w:pPr>
        <w:pStyle w:val="Predeterminado"/>
        <w:spacing w:line="240" w:lineRule="atLeast"/>
      </w:pPr>
      <w:r>
        <w:rPr>
          <w:rFonts w:ascii="Arial" w:hAnsi="Arial" w:cs="Arial"/>
          <w:b/>
          <w:sz w:val="28"/>
          <w:szCs w:val="28"/>
          <w:lang w:val="es-MX"/>
        </w:rPr>
        <w:t xml:space="preserve">   Melanoma desarrollado en nevo congénito gigante</w:t>
      </w:r>
    </w:p>
    <w:p w:rsidR="00574306" w:rsidRDefault="00574306" w:rsidP="00574306">
      <w:pPr>
        <w:pStyle w:val="Predeterminado"/>
        <w:spacing w:line="240" w:lineRule="atLeast"/>
      </w:pPr>
      <w:r>
        <w:rPr>
          <w:rFonts w:ascii="Arial" w:hAnsi="Arial" w:cs="Arial"/>
          <w:b/>
          <w:sz w:val="28"/>
          <w:szCs w:val="28"/>
          <w:lang w:val="es-MX"/>
        </w:rPr>
        <w:t xml:space="preserve">   Melanoma en la infancia</w:t>
      </w:r>
    </w:p>
    <w:p w:rsidR="00574306" w:rsidRDefault="00574306" w:rsidP="00574306">
      <w:pPr>
        <w:pStyle w:val="Predeterminado"/>
        <w:spacing w:line="240" w:lineRule="atLeast"/>
        <w:rPr>
          <w:rFonts w:ascii="Arial" w:hAnsi="Arial" w:cs="Arial"/>
          <w:b/>
          <w:sz w:val="28"/>
          <w:szCs w:val="28"/>
          <w:lang w:val="es-MX"/>
        </w:rPr>
      </w:pPr>
      <w:r>
        <w:rPr>
          <w:rFonts w:ascii="Arial" w:hAnsi="Arial" w:cs="Arial"/>
          <w:b/>
          <w:sz w:val="28"/>
          <w:szCs w:val="28"/>
          <w:lang w:val="es-MX"/>
        </w:rPr>
        <w:t xml:space="preserve">   Melanoma nevoide</w:t>
      </w:r>
    </w:p>
    <w:p w:rsidR="00277404" w:rsidRDefault="00277404" w:rsidP="00574306">
      <w:pPr>
        <w:pStyle w:val="Predeterminado"/>
        <w:spacing w:line="240" w:lineRule="atLeast"/>
        <w:rPr>
          <w:rFonts w:ascii="Arial" w:hAnsi="Arial" w:cs="Arial"/>
          <w:b/>
          <w:sz w:val="28"/>
          <w:szCs w:val="28"/>
          <w:lang w:val="es-MX"/>
        </w:rPr>
      </w:pPr>
      <w:r>
        <w:rPr>
          <w:rFonts w:ascii="Arial" w:hAnsi="Arial" w:cs="Arial"/>
          <w:b/>
          <w:sz w:val="28"/>
          <w:szCs w:val="28"/>
          <w:lang w:val="es-MX"/>
        </w:rPr>
        <w:t xml:space="preserve">   </w:t>
      </w:r>
      <w:r w:rsidRPr="00277404">
        <w:rPr>
          <w:rFonts w:ascii="Arial" w:eastAsia="Times New Roman" w:hAnsi="Arial" w:cs="Arial"/>
          <w:b/>
          <w:color w:val="auto"/>
          <w:sz w:val="28"/>
          <w:szCs w:val="28"/>
          <w:lang w:val="es-MX" w:eastAsia="es-AR"/>
        </w:rPr>
        <w:t>Melanoma persistente (o melanoma recurrente local verdadero)</w:t>
      </w:r>
    </w:p>
    <w:p w:rsidR="00574306" w:rsidRPr="00754EDB" w:rsidRDefault="00574306" w:rsidP="00574306">
      <w:pPr>
        <w:pStyle w:val="Prrafodelista"/>
        <w:numPr>
          <w:ilvl w:val="0"/>
          <w:numId w:val="37"/>
        </w:numPr>
        <w:spacing w:line="100" w:lineRule="atLeast"/>
        <w:jc w:val="both"/>
        <w:rPr>
          <w:u w:val="single"/>
        </w:rPr>
      </w:pPr>
      <w:r w:rsidRPr="00754EDB">
        <w:rPr>
          <w:rFonts w:ascii="Arial" w:hAnsi="Arial" w:cs="Arial"/>
          <w:bCs/>
          <w:sz w:val="28"/>
          <w:szCs w:val="28"/>
          <w:u w:val="single"/>
        </w:rPr>
        <w:lastRenderedPageBreak/>
        <w:t>Localización anatómica</w:t>
      </w:r>
    </w:p>
    <w:p w:rsidR="00574306" w:rsidRDefault="00574306" w:rsidP="00574306">
      <w:pPr>
        <w:pStyle w:val="Prrafodelista"/>
        <w:spacing w:line="100" w:lineRule="atLeast"/>
        <w:jc w:val="both"/>
      </w:pPr>
    </w:p>
    <w:p w:rsidR="00574306" w:rsidRDefault="00574306" w:rsidP="0027503F">
      <w:pPr>
        <w:pStyle w:val="Prrafodelista"/>
        <w:numPr>
          <w:ilvl w:val="0"/>
          <w:numId w:val="38"/>
        </w:numPr>
        <w:spacing w:line="100" w:lineRule="atLeast"/>
      </w:pPr>
      <w:r w:rsidRPr="00992EA5">
        <w:rPr>
          <w:rFonts w:ascii="Arial" w:hAnsi="Arial" w:cs="Arial"/>
          <w:b/>
          <w:bCs/>
          <w:sz w:val="28"/>
          <w:szCs w:val="28"/>
          <w:u w:val="single"/>
        </w:rPr>
        <w:t>Espesor (Breslow):</w:t>
      </w:r>
      <w:r>
        <w:rPr>
          <w:rFonts w:ascii="Arial" w:hAnsi="Arial" w:cs="Arial"/>
          <w:bCs/>
          <w:sz w:val="28"/>
          <w:szCs w:val="28"/>
        </w:rPr>
        <w:t xml:space="preserve"> se considera melanoma “fino” por debajo de 1 mm y “grueso” por encima  de esa cifra.</w:t>
      </w:r>
      <w:r>
        <w:rPr>
          <w:rFonts w:ascii="Arial" w:hAnsi="Arial" w:cs="Arial"/>
          <w:b/>
          <w:sz w:val="28"/>
          <w:szCs w:val="28"/>
          <w:lang w:val="es-MX"/>
        </w:rPr>
        <w:t xml:space="preserve"> </w:t>
      </w:r>
      <w:r>
        <w:rPr>
          <w:sz w:val="28"/>
          <w:szCs w:val="28"/>
        </w:rPr>
        <w:t xml:space="preserve"> </w:t>
      </w:r>
    </w:p>
    <w:p w:rsidR="00574306" w:rsidRDefault="00574306" w:rsidP="0027503F">
      <w:pPr>
        <w:pStyle w:val="Cuerpodetexto"/>
        <w:numPr>
          <w:ilvl w:val="0"/>
          <w:numId w:val="38"/>
        </w:numPr>
        <w:jc w:val="left"/>
      </w:pPr>
      <w:r w:rsidRPr="00992EA5">
        <w:rPr>
          <w:rFonts w:ascii="Arial" w:hAnsi="Arial" w:cs="Arial"/>
          <w:sz w:val="28"/>
          <w:szCs w:val="28"/>
          <w:u w:val="single"/>
        </w:rPr>
        <w:t>Nivel (Clark):</w:t>
      </w:r>
      <w:r>
        <w:rPr>
          <w:rFonts w:ascii="Arial" w:hAnsi="Arial" w:cs="Arial"/>
          <w:sz w:val="28"/>
          <w:szCs w:val="28"/>
        </w:rPr>
        <w:t xml:space="preserve"> útil en pieles finas (párpados, escroto, oreja) y para el melanoma verrugoso “de novo”.</w:t>
      </w:r>
    </w:p>
    <w:p w:rsidR="00574306" w:rsidRDefault="00574306" w:rsidP="0027503F">
      <w:pPr>
        <w:pStyle w:val="Cuerpodetexto"/>
        <w:jc w:val="left"/>
      </w:pPr>
    </w:p>
    <w:p w:rsidR="00574306" w:rsidRDefault="00574306" w:rsidP="0027503F">
      <w:pPr>
        <w:pStyle w:val="Prrafodelista"/>
        <w:numPr>
          <w:ilvl w:val="0"/>
          <w:numId w:val="38"/>
        </w:numPr>
        <w:spacing w:line="100" w:lineRule="atLeast"/>
      </w:pPr>
      <w:r w:rsidRPr="00992EA5">
        <w:rPr>
          <w:rFonts w:ascii="Arial" w:hAnsi="Arial" w:cs="Arial"/>
          <w:sz w:val="28"/>
          <w:szCs w:val="28"/>
          <w:u w:val="single"/>
        </w:rPr>
        <w:t>Fase de crecimiento tumoral</w:t>
      </w:r>
      <w:r>
        <w:rPr>
          <w:rFonts w:ascii="Arial" w:hAnsi="Arial" w:cs="Arial"/>
          <w:sz w:val="28"/>
          <w:szCs w:val="28"/>
        </w:rPr>
        <w:t>: radial y/o vertical.</w:t>
      </w:r>
    </w:p>
    <w:p w:rsidR="00CA398F" w:rsidRDefault="00CA398F" w:rsidP="0027503F">
      <w:pPr>
        <w:spacing w:line="100" w:lineRule="atLeast"/>
      </w:pPr>
    </w:p>
    <w:p w:rsidR="00574306" w:rsidRDefault="00574306" w:rsidP="0027503F">
      <w:pPr>
        <w:pStyle w:val="Prrafodelista"/>
        <w:numPr>
          <w:ilvl w:val="0"/>
          <w:numId w:val="38"/>
        </w:numPr>
        <w:spacing w:after="0" w:line="100" w:lineRule="atLeast"/>
      </w:pPr>
      <w:r w:rsidRPr="00992EA5">
        <w:rPr>
          <w:rFonts w:ascii="Arial" w:hAnsi="Arial" w:cs="Arial"/>
          <w:b/>
          <w:sz w:val="28"/>
          <w:szCs w:val="28"/>
          <w:u w:val="single"/>
        </w:rPr>
        <w:t>Recuento mitótico</w:t>
      </w:r>
      <w:r w:rsidRPr="00992EA5">
        <w:rPr>
          <w:rFonts w:ascii="Arial" w:hAnsi="Arial" w:cs="Arial"/>
          <w:sz w:val="28"/>
          <w:szCs w:val="28"/>
          <w:u w:val="single"/>
        </w:rPr>
        <w:t>:</w:t>
      </w:r>
      <w:r>
        <w:rPr>
          <w:rFonts w:ascii="Arial" w:hAnsi="Arial" w:cs="Arial"/>
          <w:sz w:val="28"/>
          <w:szCs w:val="28"/>
        </w:rPr>
        <w:t xml:space="preserve"> e</w:t>
      </w:r>
      <w:r>
        <w:rPr>
          <w:rFonts w:ascii="Arial" w:eastAsia="Times New Roman" w:hAnsi="Arial" w:cs="Arial"/>
          <w:bCs/>
          <w:color w:val="000000"/>
          <w:sz w:val="28"/>
          <w:szCs w:val="28"/>
          <w:lang w:eastAsia="es-ES"/>
        </w:rPr>
        <w:t>s la determinación del número de mitosis por unidad de superficie (por convención el milímetro cuadrado, que está representado por 6 a 7 campos de gran aumento –ocular 10x y objetivo 40x-)</w:t>
      </w:r>
    </w:p>
    <w:p w:rsidR="00574306" w:rsidRDefault="00574306" w:rsidP="0027503F">
      <w:pPr>
        <w:pStyle w:val="Predeterminado"/>
        <w:spacing w:line="100" w:lineRule="atLeast"/>
      </w:pPr>
    </w:p>
    <w:p w:rsidR="00574306" w:rsidRDefault="00574306" w:rsidP="0027503F">
      <w:pPr>
        <w:pStyle w:val="Prrafodelista"/>
        <w:numPr>
          <w:ilvl w:val="0"/>
          <w:numId w:val="38"/>
        </w:numPr>
        <w:spacing w:after="0" w:line="100" w:lineRule="atLeast"/>
      </w:pPr>
      <w:r w:rsidRPr="00992EA5">
        <w:rPr>
          <w:rFonts w:ascii="Arial" w:hAnsi="Arial" w:cs="Arial"/>
          <w:b/>
          <w:bCs/>
          <w:sz w:val="28"/>
          <w:szCs w:val="28"/>
          <w:u w:val="single"/>
        </w:rPr>
        <w:t>Ulceración</w:t>
      </w:r>
      <w:r w:rsidRPr="00992EA5">
        <w:rPr>
          <w:rFonts w:ascii="Century Gothic" w:eastAsia="Times New Roman" w:hAnsi="Century Gothic"/>
          <w:b/>
          <w:bCs/>
          <w:color w:val="000000"/>
          <w:sz w:val="28"/>
          <w:szCs w:val="28"/>
          <w:u w:val="single"/>
          <w:lang w:eastAsia="es-ES"/>
        </w:rPr>
        <w:t>:</w:t>
      </w:r>
      <w:r>
        <w:rPr>
          <w:rFonts w:ascii="Century Gothic" w:eastAsia="Times New Roman" w:hAnsi="Century Gothic"/>
          <w:b/>
          <w:bCs/>
          <w:color w:val="000000"/>
          <w:sz w:val="28"/>
          <w:szCs w:val="28"/>
          <w:lang w:eastAsia="es-ES"/>
        </w:rPr>
        <w:t xml:space="preserve"> l</w:t>
      </w:r>
      <w:r>
        <w:rPr>
          <w:rFonts w:ascii="Arial" w:eastAsia="Times New Roman" w:hAnsi="Arial" w:cs="Arial"/>
          <w:bCs/>
          <w:color w:val="000000"/>
          <w:sz w:val="28"/>
          <w:szCs w:val="28"/>
          <w:lang w:eastAsia="es-ES"/>
        </w:rPr>
        <w:t>a ulceración en el melanoma se define como la combinación de los siguientes rasgos: ausencia epidérmica completa (incluidas la ausencia de capa córnea y membrana basal), evidencia de cambios reactivos (por ej.: depósito de fibrina, neutrófilos) y adelgazamiento, desaparición o hiperplasia de la epidermis vecina, en ausencia de trauma o de un procedimiento quirúrgico reciente.</w:t>
      </w:r>
    </w:p>
    <w:p w:rsidR="00574306" w:rsidRDefault="00574306" w:rsidP="00574306">
      <w:pPr>
        <w:pStyle w:val="Predeterminado"/>
        <w:spacing w:line="100" w:lineRule="atLeast"/>
        <w:jc w:val="both"/>
      </w:pPr>
    </w:p>
    <w:p w:rsidR="00574306" w:rsidRDefault="00574306" w:rsidP="00194AB2">
      <w:pPr>
        <w:pStyle w:val="Prrafodelista"/>
        <w:numPr>
          <w:ilvl w:val="0"/>
          <w:numId w:val="38"/>
        </w:numPr>
        <w:spacing w:line="100" w:lineRule="atLeast"/>
      </w:pPr>
      <w:r w:rsidRPr="00992EA5">
        <w:rPr>
          <w:rFonts w:ascii="Arial" w:hAnsi="Arial" w:cs="Arial"/>
          <w:sz w:val="28"/>
          <w:szCs w:val="28"/>
          <w:u w:val="single"/>
        </w:rPr>
        <w:t>Satélites microscópicos:</w:t>
      </w:r>
      <w:r>
        <w:rPr>
          <w:rFonts w:ascii="Arial" w:hAnsi="Arial" w:cs="Arial"/>
          <w:sz w:val="28"/>
          <w:szCs w:val="28"/>
        </w:rPr>
        <w:t xml:space="preserve"> son</w:t>
      </w:r>
      <w:r>
        <w:rPr>
          <w:rFonts w:ascii="Century Gothic" w:eastAsia="Times New Roman" w:hAnsi="Century Gothic"/>
          <w:b/>
          <w:bCs/>
          <w:color w:val="000000"/>
          <w:sz w:val="28"/>
          <w:szCs w:val="28"/>
          <w:lang w:eastAsia="es-ES"/>
        </w:rPr>
        <w:t xml:space="preserve">  </w:t>
      </w:r>
      <w:r>
        <w:rPr>
          <w:rFonts w:ascii="Arial" w:eastAsia="Times New Roman" w:hAnsi="Arial" w:cs="Arial"/>
          <w:bCs/>
          <w:color w:val="000000"/>
          <w:sz w:val="28"/>
          <w:szCs w:val="28"/>
          <w:lang w:eastAsia="es-ES"/>
        </w:rPr>
        <w:t>nidos discontinuos de células metastásicas de más de 0.05</w:t>
      </w:r>
      <w:r w:rsidR="00CA398F">
        <w:rPr>
          <w:rFonts w:ascii="Arial" w:eastAsia="Times New Roman" w:hAnsi="Arial" w:cs="Arial"/>
          <w:bCs/>
          <w:color w:val="000000"/>
          <w:sz w:val="28"/>
          <w:szCs w:val="28"/>
          <w:lang w:eastAsia="es-ES"/>
        </w:rPr>
        <w:t xml:space="preserve"> </w:t>
      </w:r>
      <w:r>
        <w:rPr>
          <w:rFonts w:ascii="Arial" w:eastAsia="Times New Roman" w:hAnsi="Arial" w:cs="Arial"/>
          <w:bCs/>
          <w:color w:val="000000"/>
          <w:sz w:val="28"/>
          <w:szCs w:val="28"/>
          <w:lang w:eastAsia="es-ES"/>
        </w:rPr>
        <w:t>mm de diámetro, que estén claramente separados del componente tumoral principal, por lo menos por 0.3 mm de dermis normal (no fibrosis o inflamación).</w:t>
      </w:r>
    </w:p>
    <w:p w:rsidR="00574306" w:rsidRDefault="00574306" w:rsidP="00194AB2">
      <w:pPr>
        <w:pStyle w:val="Prrafodelista"/>
        <w:spacing w:line="100" w:lineRule="atLeast"/>
      </w:pPr>
      <w:r>
        <w:rPr>
          <w:rFonts w:ascii="Century Gothic" w:eastAsia="Times New Roman" w:hAnsi="Century Gothic"/>
          <w:b/>
          <w:bCs/>
          <w:color w:val="000000"/>
          <w:sz w:val="28"/>
          <w:szCs w:val="28"/>
          <w:lang w:eastAsia="es-ES"/>
        </w:rPr>
        <w:t xml:space="preserve"> </w:t>
      </w:r>
    </w:p>
    <w:p w:rsidR="00574306" w:rsidRDefault="00574306" w:rsidP="00194AB2">
      <w:pPr>
        <w:pStyle w:val="Prrafodelista"/>
        <w:numPr>
          <w:ilvl w:val="0"/>
          <w:numId w:val="38"/>
        </w:numPr>
        <w:spacing w:line="100" w:lineRule="atLeast"/>
      </w:pPr>
      <w:r>
        <w:rPr>
          <w:rFonts w:ascii="Arial" w:hAnsi="Arial" w:cs="Arial"/>
          <w:sz w:val="28"/>
          <w:szCs w:val="28"/>
        </w:rPr>
        <w:t>Respuesta linfocitaria (intensidad y tipo)</w:t>
      </w:r>
    </w:p>
    <w:p w:rsidR="00574306" w:rsidRDefault="00574306" w:rsidP="00194AB2">
      <w:pPr>
        <w:pStyle w:val="Prrafodelista"/>
        <w:spacing w:line="100" w:lineRule="atLeast"/>
      </w:pPr>
    </w:p>
    <w:p w:rsidR="00574306" w:rsidRDefault="00574306" w:rsidP="00194AB2">
      <w:pPr>
        <w:pStyle w:val="Prrafodelista"/>
        <w:numPr>
          <w:ilvl w:val="0"/>
          <w:numId w:val="39"/>
        </w:numPr>
        <w:spacing w:line="100" w:lineRule="atLeast"/>
      </w:pPr>
      <w:r>
        <w:rPr>
          <w:rFonts w:ascii="Arial" w:hAnsi="Arial" w:cs="Arial"/>
          <w:sz w:val="28"/>
          <w:szCs w:val="28"/>
        </w:rPr>
        <w:t>Tipo celular en la fase de crecimiento vertical</w:t>
      </w:r>
      <w:r>
        <w:rPr>
          <w:rFonts w:ascii="Century Gothic" w:eastAsia="Times New Roman" w:hAnsi="Century Gothic"/>
          <w:b/>
          <w:bCs/>
          <w:color w:val="000000"/>
          <w:sz w:val="28"/>
          <w:szCs w:val="28"/>
          <w:lang w:eastAsia="es-ES"/>
        </w:rPr>
        <w:t xml:space="preserve"> </w:t>
      </w:r>
    </w:p>
    <w:p w:rsidR="00574306" w:rsidRDefault="00574306" w:rsidP="00194AB2">
      <w:pPr>
        <w:pStyle w:val="Prrafodelista"/>
        <w:spacing w:line="100" w:lineRule="atLeast"/>
      </w:pPr>
    </w:p>
    <w:p w:rsidR="00574306" w:rsidRDefault="00574306" w:rsidP="00194AB2">
      <w:pPr>
        <w:pStyle w:val="Prrafodelista"/>
        <w:numPr>
          <w:ilvl w:val="0"/>
          <w:numId w:val="39"/>
        </w:numPr>
        <w:spacing w:after="0" w:line="100" w:lineRule="atLeast"/>
      </w:pPr>
      <w:r>
        <w:rPr>
          <w:rFonts w:ascii="Arial" w:hAnsi="Arial" w:cs="Arial"/>
          <w:sz w:val="28"/>
          <w:szCs w:val="28"/>
        </w:rPr>
        <w:t>Presencia de fenómenos de regresión tumoral:</w:t>
      </w:r>
      <w:r>
        <w:rPr>
          <w:rFonts w:ascii="Arial" w:eastAsia="Times New Roman" w:hAnsi="Arial" w:cs="Arial"/>
          <w:bCs/>
          <w:color w:val="000000"/>
          <w:sz w:val="28"/>
          <w:szCs w:val="28"/>
          <w:lang w:eastAsia="es-ES"/>
        </w:rPr>
        <w:t xml:space="preserve"> los fenómenos de regresión deben constar en un informe histopatológico, sobre </w:t>
      </w:r>
      <w:r>
        <w:rPr>
          <w:rFonts w:ascii="Arial" w:eastAsia="Times New Roman" w:hAnsi="Arial" w:cs="Arial"/>
          <w:bCs/>
          <w:color w:val="000000"/>
          <w:sz w:val="28"/>
          <w:szCs w:val="28"/>
          <w:lang w:eastAsia="es-ES"/>
        </w:rPr>
        <w:lastRenderedPageBreak/>
        <w:t>todo cuando exista correlación con la clínica y la dermatoscopía. En melanomas “finos” pueden tener incidencia en la decisión de investigar ganglio centinela. La regresión completa o de más del 75 % de un melanoma invasor posee un significado pronóstico adverso.</w:t>
      </w:r>
    </w:p>
    <w:p w:rsidR="00574306" w:rsidRDefault="00574306" w:rsidP="00194AB2">
      <w:pPr>
        <w:pStyle w:val="Predeterminado"/>
        <w:spacing w:after="0" w:line="100" w:lineRule="atLeast"/>
      </w:pPr>
    </w:p>
    <w:p w:rsidR="00574306" w:rsidRDefault="00574306" w:rsidP="00194AB2">
      <w:pPr>
        <w:pStyle w:val="Prrafodelista"/>
        <w:numPr>
          <w:ilvl w:val="0"/>
          <w:numId w:val="39"/>
        </w:numPr>
        <w:spacing w:line="100" w:lineRule="atLeast"/>
      </w:pPr>
      <w:r>
        <w:rPr>
          <w:rFonts w:ascii="Arial" w:hAnsi="Arial" w:cs="Arial"/>
          <w:bCs/>
          <w:sz w:val="28"/>
          <w:szCs w:val="28"/>
        </w:rPr>
        <w:t>Descripción de los márgenes</w:t>
      </w:r>
    </w:p>
    <w:p w:rsidR="00574306" w:rsidRDefault="00574306" w:rsidP="00194AB2">
      <w:pPr>
        <w:pStyle w:val="Predeterminado"/>
        <w:ind w:left="708"/>
        <w:rPr>
          <w:rFonts w:ascii="Arial" w:hAnsi="Arial" w:cs="Arial"/>
          <w:bCs/>
          <w:sz w:val="28"/>
          <w:szCs w:val="28"/>
        </w:rPr>
      </w:pPr>
    </w:p>
    <w:p w:rsidR="00CA398F" w:rsidRDefault="00CA398F" w:rsidP="00194AB2">
      <w:pPr>
        <w:pStyle w:val="Predeterminado"/>
        <w:ind w:left="708"/>
        <w:rPr>
          <w:rFonts w:ascii="Arial" w:hAnsi="Arial" w:cs="Arial"/>
          <w:bCs/>
          <w:sz w:val="28"/>
          <w:szCs w:val="28"/>
        </w:rPr>
      </w:pPr>
    </w:p>
    <w:p w:rsidR="00574306" w:rsidRPr="00992EA5" w:rsidRDefault="00574306" w:rsidP="00194AB2">
      <w:pPr>
        <w:pStyle w:val="Predeterminado"/>
        <w:rPr>
          <w:rFonts w:ascii="Arial" w:hAnsi="Arial" w:cs="Arial"/>
          <w:b/>
          <w:bCs/>
          <w:sz w:val="28"/>
          <w:szCs w:val="28"/>
          <w:u w:val="single"/>
        </w:rPr>
      </w:pPr>
      <w:r w:rsidRPr="00992EA5">
        <w:rPr>
          <w:rFonts w:ascii="Arial" w:hAnsi="Arial" w:cs="Arial"/>
          <w:b/>
          <w:bCs/>
          <w:sz w:val="28"/>
          <w:szCs w:val="28"/>
          <w:u w:val="single"/>
        </w:rPr>
        <w:t>Vari</w:t>
      </w:r>
      <w:r>
        <w:rPr>
          <w:rFonts w:ascii="Arial" w:hAnsi="Arial" w:cs="Arial"/>
          <w:b/>
          <w:bCs/>
          <w:sz w:val="28"/>
          <w:szCs w:val="28"/>
          <w:u w:val="single"/>
        </w:rPr>
        <w:t>antes</w:t>
      </w:r>
      <w:r w:rsidRPr="00992EA5">
        <w:rPr>
          <w:rFonts w:ascii="Arial" w:hAnsi="Arial" w:cs="Arial"/>
          <w:b/>
          <w:bCs/>
          <w:sz w:val="28"/>
          <w:szCs w:val="28"/>
          <w:u w:val="single"/>
        </w:rPr>
        <w:t xml:space="preserve"> histopatológicas:</w:t>
      </w:r>
    </w:p>
    <w:p w:rsidR="00574306" w:rsidRDefault="00574306" w:rsidP="00194AB2">
      <w:pPr>
        <w:pStyle w:val="Predeterminado"/>
      </w:pPr>
      <w:r>
        <w:rPr>
          <w:rFonts w:ascii="Arial" w:hAnsi="Arial" w:cs="Arial"/>
          <w:bCs/>
          <w:sz w:val="28"/>
          <w:szCs w:val="28"/>
        </w:rPr>
        <w:t xml:space="preserve">Se describen múltiples variedades histopatológicas de melanoma, aparte de las ya comentadas. Se podrían mencionar el </w:t>
      </w:r>
      <w:r>
        <w:rPr>
          <w:rFonts w:ascii="Arial" w:hAnsi="Arial" w:cs="Arial"/>
          <w:b/>
          <w:bCs/>
          <w:sz w:val="28"/>
          <w:szCs w:val="28"/>
        </w:rPr>
        <w:t>melanoma spitzoide</w:t>
      </w:r>
      <w:r>
        <w:rPr>
          <w:rFonts w:ascii="Arial" w:hAnsi="Arial" w:cs="Arial"/>
          <w:bCs/>
          <w:sz w:val="28"/>
          <w:szCs w:val="28"/>
        </w:rPr>
        <w:t xml:space="preserve">, el </w:t>
      </w:r>
      <w:r>
        <w:rPr>
          <w:rFonts w:ascii="Arial" w:hAnsi="Arial" w:cs="Arial"/>
          <w:b/>
          <w:bCs/>
          <w:sz w:val="28"/>
          <w:szCs w:val="28"/>
        </w:rPr>
        <w:t>melanoma sarcomatoide</w:t>
      </w:r>
      <w:r>
        <w:rPr>
          <w:rFonts w:ascii="Arial" w:hAnsi="Arial" w:cs="Arial"/>
          <w:bCs/>
          <w:sz w:val="28"/>
          <w:szCs w:val="28"/>
        </w:rPr>
        <w:t xml:space="preserve">, el </w:t>
      </w:r>
      <w:r>
        <w:rPr>
          <w:rFonts w:ascii="Arial" w:hAnsi="Arial" w:cs="Arial"/>
          <w:b/>
          <w:bCs/>
          <w:sz w:val="28"/>
          <w:szCs w:val="28"/>
        </w:rPr>
        <w:t>melanoma de células fusiformes</w:t>
      </w:r>
      <w:r>
        <w:rPr>
          <w:rFonts w:ascii="Arial" w:hAnsi="Arial" w:cs="Arial"/>
          <w:bCs/>
          <w:sz w:val="28"/>
          <w:szCs w:val="28"/>
        </w:rPr>
        <w:t xml:space="preserve">, el </w:t>
      </w:r>
      <w:r>
        <w:rPr>
          <w:rFonts w:ascii="Arial" w:hAnsi="Arial" w:cs="Arial"/>
          <w:b/>
          <w:bCs/>
          <w:sz w:val="28"/>
          <w:szCs w:val="28"/>
        </w:rPr>
        <w:t>melanoma foliculotrópico</w:t>
      </w:r>
      <w:r>
        <w:rPr>
          <w:rFonts w:ascii="Arial" w:hAnsi="Arial" w:cs="Arial"/>
          <w:bCs/>
          <w:sz w:val="28"/>
          <w:szCs w:val="28"/>
        </w:rPr>
        <w:t xml:space="preserve">, el </w:t>
      </w:r>
      <w:r>
        <w:rPr>
          <w:rFonts w:ascii="Arial" w:hAnsi="Arial" w:cs="Arial"/>
          <w:b/>
          <w:bCs/>
          <w:sz w:val="28"/>
          <w:szCs w:val="28"/>
        </w:rPr>
        <w:t>melanoma con rosetas</w:t>
      </w:r>
      <w:r>
        <w:rPr>
          <w:rFonts w:ascii="Arial" w:hAnsi="Arial" w:cs="Arial"/>
          <w:bCs/>
          <w:sz w:val="28"/>
          <w:szCs w:val="28"/>
        </w:rPr>
        <w:t xml:space="preserve">, el </w:t>
      </w:r>
      <w:r>
        <w:rPr>
          <w:rFonts w:ascii="Arial" w:hAnsi="Arial" w:cs="Arial"/>
          <w:b/>
          <w:bCs/>
          <w:sz w:val="28"/>
          <w:szCs w:val="28"/>
        </w:rPr>
        <w:t>sarcoma de células claras</w:t>
      </w:r>
      <w:r>
        <w:rPr>
          <w:rFonts w:ascii="Arial" w:hAnsi="Arial" w:cs="Arial"/>
          <w:bCs/>
          <w:sz w:val="28"/>
          <w:szCs w:val="28"/>
        </w:rPr>
        <w:t>, entre otras.</w:t>
      </w:r>
    </w:p>
    <w:p w:rsidR="00574306" w:rsidRDefault="00574306" w:rsidP="00194AB2">
      <w:pPr>
        <w:pStyle w:val="Predeterminado"/>
      </w:pPr>
    </w:p>
    <w:p w:rsidR="00CA398F" w:rsidRDefault="00CA398F" w:rsidP="00194AB2">
      <w:pPr>
        <w:pStyle w:val="Predeterminado"/>
      </w:pPr>
    </w:p>
    <w:p w:rsidR="00574306" w:rsidRDefault="00574306" w:rsidP="00194AB2">
      <w:pPr>
        <w:pStyle w:val="Predeterminado"/>
        <w:tabs>
          <w:tab w:val="clear" w:pos="709"/>
          <w:tab w:val="left" w:pos="720"/>
        </w:tabs>
        <w:rPr>
          <w:rFonts w:ascii="Arial" w:hAnsi="Arial" w:cs="Arial"/>
          <w:bCs/>
          <w:sz w:val="28"/>
          <w:szCs w:val="28"/>
        </w:rPr>
      </w:pPr>
      <w:r>
        <w:rPr>
          <w:rFonts w:ascii="Arial" w:hAnsi="Arial" w:cs="Arial"/>
          <w:bCs/>
          <w:sz w:val="28"/>
          <w:szCs w:val="28"/>
        </w:rPr>
        <w:t>Además, existen algunos cuadros histológicos de significancia y potencial inciertos que el dermatólogo debe conocer y saber qué hacer, ya que puede recibir un informe histopatológico con estos términos diagnósticos:</w:t>
      </w:r>
    </w:p>
    <w:p w:rsidR="00CA398F" w:rsidRDefault="00CA398F" w:rsidP="00194AB2">
      <w:pPr>
        <w:pStyle w:val="Predeterminado"/>
        <w:tabs>
          <w:tab w:val="clear" w:pos="709"/>
          <w:tab w:val="left" w:pos="720"/>
        </w:tabs>
      </w:pPr>
    </w:p>
    <w:p w:rsidR="00574306" w:rsidRDefault="00574306" w:rsidP="00194AB2">
      <w:pPr>
        <w:pStyle w:val="Prrafodelista"/>
        <w:numPr>
          <w:ilvl w:val="0"/>
          <w:numId w:val="30"/>
        </w:numPr>
        <w:tabs>
          <w:tab w:val="clear" w:pos="709"/>
          <w:tab w:val="left" w:pos="720"/>
        </w:tabs>
      </w:pPr>
      <w:r>
        <w:rPr>
          <w:rFonts w:ascii="Arial" w:hAnsi="Arial" w:cs="Arial"/>
          <w:b/>
          <w:bCs/>
          <w:sz w:val="28"/>
          <w:szCs w:val="28"/>
        </w:rPr>
        <w:t>Proliferación melanocítica atípica superficial de significancia incierta (SAMPUS</w:t>
      </w:r>
      <w:proofErr w:type="gramStart"/>
      <w:r>
        <w:rPr>
          <w:rFonts w:ascii="Arial" w:hAnsi="Arial" w:cs="Arial"/>
          <w:b/>
          <w:bCs/>
          <w:sz w:val="28"/>
          <w:szCs w:val="28"/>
        </w:rPr>
        <w:t>)</w:t>
      </w:r>
      <w:r w:rsidR="006B00D3">
        <w:rPr>
          <w:rFonts w:ascii="Arial" w:hAnsi="Arial" w:cs="Arial"/>
          <w:b/>
          <w:bCs/>
          <w:sz w:val="28"/>
          <w:szCs w:val="28"/>
          <w:vertAlign w:val="superscript"/>
        </w:rPr>
        <w:t>19</w:t>
      </w:r>
      <w:proofErr w:type="gramEnd"/>
      <w:r w:rsidR="006B00D3">
        <w:rPr>
          <w:rFonts w:ascii="Arial" w:hAnsi="Arial" w:cs="Arial"/>
          <w:b/>
          <w:bCs/>
          <w:sz w:val="28"/>
          <w:szCs w:val="28"/>
        </w:rPr>
        <w:t>.</w:t>
      </w:r>
    </w:p>
    <w:p w:rsidR="00574306" w:rsidRDefault="00574306" w:rsidP="00194AB2">
      <w:pPr>
        <w:pStyle w:val="Predeterminado"/>
        <w:numPr>
          <w:ilvl w:val="1"/>
          <w:numId w:val="27"/>
        </w:numPr>
      </w:pPr>
      <w:r>
        <w:rPr>
          <w:rFonts w:ascii="Arial" w:hAnsi="Arial" w:cs="Arial"/>
          <w:sz w:val="28"/>
          <w:szCs w:val="28"/>
        </w:rPr>
        <w:t xml:space="preserve">   Compromete epidermis y dermis papilar.</w:t>
      </w:r>
    </w:p>
    <w:p w:rsidR="00574306" w:rsidRDefault="00194AB2" w:rsidP="00194AB2">
      <w:pPr>
        <w:pStyle w:val="Predeterminado"/>
        <w:numPr>
          <w:ilvl w:val="1"/>
          <w:numId w:val="27"/>
        </w:numPr>
      </w:pPr>
      <w:r>
        <w:rPr>
          <w:rFonts w:ascii="Arial" w:hAnsi="Arial" w:cs="Arial"/>
          <w:sz w:val="28"/>
          <w:szCs w:val="28"/>
        </w:rPr>
        <w:t xml:space="preserve">   No mitosis ni at</w:t>
      </w:r>
      <w:r>
        <w:rPr>
          <w:rFonts w:ascii="Arial" w:hAnsi="Arial" w:cs="Arial"/>
          <w:sz w:val="28"/>
          <w:szCs w:val="28"/>
          <w:lang w:val="en-US"/>
        </w:rPr>
        <w:t>í</w:t>
      </w:r>
      <w:r w:rsidR="00574306">
        <w:rPr>
          <w:rFonts w:ascii="Arial" w:hAnsi="Arial" w:cs="Arial"/>
          <w:sz w:val="28"/>
          <w:szCs w:val="28"/>
        </w:rPr>
        <w:t>pías.</w:t>
      </w:r>
    </w:p>
    <w:p w:rsidR="00574306" w:rsidRDefault="00574306" w:rsidP="00194AB2">
      <w:pPr>
        <w:pStyle w:val="Predeterminado"/>
        <w:numPr>
          <w:ilvl w:val="1"/>
          <w:numId w:val="27"/>
        </w:numPr>
      </w:pPr>
      <w:r>
        <w:rPr>
          <w:rFonts w:ascii="Arial" w:hAnsi="Arial" w:cs="Arial"/>
          <w:sz w:val="28"/>
          <w:szCs w:val="28"/>
        </w:rPr>
        <w:t xml:space="preserve">   Diagnóstico diferen</w:t>
      </w:r>
      <w:r w:rsidR="00194AB2">
        <w:rPr>
          <w:rFonts w:ascii="Arial" w:hAnsi="Arial" w:cs="Arial"/>
          <w:sz w:val="28"/>
          <w:szCs w:val="28"/>
        </w:rPr>
        <w:t>cial: nevo displásico, nevo de S</w:t>
      </w:r>
      <w:r>
        <w:rPr>
          <w:rFonts w:ascii="Arial" w:hAnsi="Arial" w:cs="Arial"/>
          <w:sz w:val="28"/>
          <w:szCs w:val="28"/>
        </w:rPr>
        <w:t>pitz.</w:t>
      </w:r>
    </w:p>
    <w:p w:rsidR="00574306" w:rsidRDefault="00574306" w:rsidP="00194AB2">
      <w:pPr>
        <w:pStyle w:val="Predeterminado"/>
        <w:numPr>
          <w:ilvl w:val="1"/>
          <w:numId w:val="27"/>
        </w:numPr>
      </w:pPr>
      <w:r>
        <w:rPr>
          <w:rFonts w:ascii="Arial" w:hAnsi="Arial" w:cs="Arial"/>
          <w:sz w:val="28"/>
          <w:szCs w:val="28"/>
        </w:rPr>
        <w:t xml:space="preserve">   Pronóstico: benigno.</w:t>
      </w:r>
    </w:p>
    <w:p w:rsidR="00574306" w:rsidRDefault="00574306" w:rsidP="00574306">
      <w:pPr>
        <w:pStyle w:val="Predeterminado"/>
        <w:numPr>
          <w:ilvl w:val="1"/>
          <w:numId w:val="27"/>
        </w:numPr>
        <w:jc w:val="both"/>
      </w:pPr>
      <w:r>
        <w:rPr>
          <w:rFonts w:ascii="Arial" w:hAnsi="Arial" w:cs="Arial"/>
          <w:sz w:val="28"/>
          <w:szCs w:val="28"/>
        </w:rPr>
        <w:t xml:space="preserve">   Tratamiento: resección simple. </w:t>
      </w:r>
    </w:p>
    <w:p w:rsidR="006B00D3" w:rsidRDefault="00574306" w:rsidP="00574306">
      <w:pPr>
        <w:pStyle w:val="Predeterminado"/>
        <w:jc w:val="both"/>
        <w:rPr>
          <w:rFonts w:ascii="Arial" w:hAnsi="Arial" w:cs="Arial"/>
        </w:rPr>
      </w:pPr>
      <w:r>
        <w:rPr>
          <w:rFonts w:ascii="Arial" w:hAnsi="Arial" w:cs="Arial"/>
        </w:rPr>
        <w:t xml:space="preserve">                           </w:t>
      </w:r>
    </w:p>
    <w:p w:rsidR="00574306" w:rsidRDefault="00574306" w:rsidP="00574306">
      <w:pPr>
        <w:pStyle w:val="Predeterminado"/>
        <w:jc w:val="both"/>
      </w:pPr>
      <w:r>
        <w:rPr>
          <w:rFonts w:ascii="Arial" w:hAnsi="Arial" w:cs="Arial"/>
        </w:rPr>
        <w:t xml:space="preserve">                        </w:t>
      </w:r>
    </w:p>
    <w:p w:rsidR="00574306" w:rsidRDefault="00574306" w:rsidP="00574306">
      <w:pPr>
        <w:pStyle w:val="Predeterminado"/>
        <w:jc w:val="both"/>
      </w:pPr>
    </w:p>
    <w:p w:rsidR="006B00D3" w:rsidRDefault="00574306" w:rsidP="00CA398F">
      <w:pPr>
        <w:pStyle w:val="Prrafodelista"/>
        <w:numPr>
          <w:ilvl w:val="0"/>
          <w:numId w:val="30"/>
        </w:numPr>
        <w:jc w:val="both"/>
      </w:pPr>
      <w:r>
        <w:rPr>
          <w:rFonts w:ascii="Arial" w:hAnsi="Arial" w:cs="Arial"/>
          <w:b/>
          <w:bCs/>
          <w:sz w:val="28"/>
          <w:szCs w:val="28"/>
        </w:rPr>
        <w:t>Tumor melanocítico de potencial incierto (MELTUMP)</w:t>
      </w:r>
    </w:p>
    <w:p w:rsidR="00574306" w:rsidRDefault="00574306" w:rsidP="00574306">
      <w:pPr>
        <w:pStyle w:val="Predeterminado"/>
        <w:numPr>
          <w:ilvl w:val="1"/>
          <w:numId w:val="28"/>
        </w:numPr>
        <w:jc w:val="both"/>
      </w:pPr>
      <w:r>
        <w:rPr>
          <w:rFonts w:ascii="Arial" w:hAnsi="Arial" w:cs="Arial"/>
          <w:sz w:val="28"/>
          <w:szCs w:val="28"/>
        </w:rPr>
        <w:t xml:space="preserve">  Compromete dermis (superficial y profunda).</w:t>
      </w:r>
    </w:p>
    <w:p w:rsidR="00574306" w:rsidRDefault="00194AB2" w:rsidP="00574306">
      <w:pPr>
        <w:pStyle w:val="Predeterminado"/>
        <w:numPr>
          <w:ilvl w:val="1"/>
          <w:numId w:val="28"/>
        </w:numPr>
        <w:jc w:val="both"/>
      </w:pPr>
      <w:r>
        <w:rPr>
          <w:rFonts w:ascii="Arial" w:hAnsi="Arial" w:cs="Arial"/>
          <w:sz w:val="28"/>
          <w:szCs w:val="28"/>
        </w:rPr>
        <w:t xml:space="preserve">  Presencia de mitosis y atípi</w:t>
      </w:r>
      <w:r w:rsidR="00574306">
        <w:rPr>
          <w:rFonts w:ascii="Arial" w:hAnsi="Arial" w:cs="Arial"/>
          <w:sz w:val="28"/>
          <w:szCs w:val="28"/>
        </w:rPr>
        <w:t>as.</w:t>
      </w:r>
    </w:p>
    <w:p w:rsidR="00574306" w:rsidRDefault="00574306" w:rsidP="00574306">
      <w:pPr>
        <w:pStyle w:val="Predeterminado"/>
        <w:numPr>
          <w:ilvl w:val="1"/>
          <w:numId w:val="28"/>
        </w:numPr>
        <w:jc w:val="both"/>
      </w:pPr>
      <w:r>
        <w:rPr>
          <w:rFonts w:ascii="Arial" w:hAnsi="Arial" w:cs="Arial"/>
          <w:sz w:val="28"/>
          <w:szCs w:val="28"/>
        </w:rPr>
        <w:t xml:space="preserve">  Diagnóstico diferencial: nevo penetrante profundo, nevo azul celular, melanoma nevoide, melanoma “tipo animal”, melanocitoma epitelioide pigmentado.</w:t>
      </w:r>
      <w:r>
        <w:rPr>
          <w:rFonts w:ascii="Arial" w:hAnsi="Arial" w:cs="Arial"/>
          <w:sz w:val="28"/>
          <w:szCs w:val="28"/>
        </w:rPr>
        <w:tab/>
      </w:r>
    </w:p>
    <w:p w:rsidR="00574306" w:rsidRDefault="00574306" w:rsidP="00574306">
      <w:pPr>
        <w:pStyle w:val="Predeterminado"/>
        <w:numPr>
          <w:ilvl w:val="1"/>
          <w:numId w:val="28"/>
        </w:numPr>
        <w:jc w:val="both"/>
      </w:pPr>
      <w:r>
        <w:rPr>
          <w:rFonts w:ascii="Arial" w:hAnsi="Arial" w:cs="Arial"/>
          <w:sz w:val="28"/>
          <w:szCs w:val="28"/>
        </w:rPr>
        <w:t xml:space="preserve">  Pronóstico: bueno a pesar del potencial metastasiante.</w:t>
      </w:r>
    </w:p>
    <w:p w:rsidR="00574306" w:rsidRDefault="00574306" w:rsidP="00574306">
      <w:pPr>
        <w:pStyle w:val="Predeterminado"/>
        <w:numPr>
          <w:ilvl w:val="1"/>
          <w:numId w:val="28"/>
        </w:numPr>
        <w:jc w:val="both"/>
      </w:pPr>
      <w:r>
        <w:rPr>
          <w:rFonts w:ascii="Arial" w:hAnsi="Arial" w:cs="Arial"/>
          <w:sz w:val="28"/>
          <w:szCs w:val="28"/>
        </w:rPr>
        <w:t xml:space="preserve">  Tratamiento: resección con margen y estudio del </w:t>
      </w:r>
      <w:r>
        <w:rPr>
          <w:rFonts w:ascii="Arial" w:hAnsi="Arial" w:cs="Arial"/>
          <w:sz w:val="28"/>
          <w:szCs w:val="28"/>
        </w:rPr>
        <w:tab/>
        <w:t>ganglio centinela.</w:t>
      </w:r>
      <w:r>
        <w:rPr>
          <w:rFonts w:ascii="Arial" w:hAnsi="Arial" w:cs="Arial"/>
          <w:sz w:val="28"/>
          <w:szCs w:val="28"/>
          <w:lang w:val="es-ES"/>
        </w:rPr>
        <w:t xml:space="preserve"> </w:t>
      </w:r>
    </w:p>
    <w:p w:rsidR="00574306" w:rsidRDefault="00574306" w:rsidP="00574306">
      <w:pPr>
        <w:pStyle w:val="Predeterminado"/>
        <w:ind w:left="1440"/>
        <w:jc w:val="both"/>
      </w:pPr>
    </w:p>
    <w:p w:rsidR="00B479F1" w:rsidRDefault="00B479F1" w:rsidP="00574306">
      <w:pPr>
        <w:pStyle w:val="Predeterminado"/>
        <w:ind w:left="1440"/>
        <w:jc w:val="both"/>
      </w:pPr>
    </w:p>
    <w:p w:rsidR="00574306" w:rsidRDefault="00574306" w:rsidP="00574306">
      <w:pPr>
        <w:pStyle w:val="Prrafodelista"/>
        <w:numPr>
          <w:ilvl w:val="0"/>
          <w:numId w:val="30"/>
        </w:numPr>
        <w:jc w:val="both"/>
      </w:pPr>
      <w:r>
        <w:rPr>
          <w:rFonts w:ascii="Arial" w:hAnsi="Arial" w:cs="Arial"/>
          <w:b/>
          <w:sz w:val="28"/>
          <w:szCs w:val="28"/>
        </w:rPr>
        <w:t>Tumor Melanocítico Borderl</w:t>
      </w:r>
      <w:r>
        <w:rPr>
          <w:rFonts w:ascii="Arial" w:hAnsi="Arial" w:cs="Arial"/>
          <w:b/>
          <w:bCs/>
          <w:sz w:val="28"/>
          <w:szCs w:val="28"/>
        </w:rPr>
        <w:t>ine</w:t>
      </w:r>
      <w:r w:rsidR="006B00D3">
        <w:rPr>
          <w:rFonts w:ascii="Arial" w:hAnsi="Arial" w:cs="Arial"/>
          <w:b/>
          <w:bCs/>
          <w:sz w:val="28"/>
          <w:szCs w:val="28"/>
        </w:rPr>
        <w:t xml:space="preserve"> </w:t>
      </w:r>
      <w:r w:rsidR="006B00D3">
        <w:rPr>
          <w:rFonts w:ascii="Arial" w:hAnsi="Arial" w:cs="Arial"/>
          <w:b/>
          <w:bCs/>
          <w:sz w:val="28"/>
          <w:szCs w:val="28"/>
          <w:vertAlign w:val="superscript"/>
        </w:rPr>
        <w:t>20</w:t>
      </w:r>
      <w:r w:rsidR="006B00D3">
        <w:rPr>
          <w:rFonts w:ascii="Arial" w:hAnsi="Arial" w:cs="Arial"/>
          <w:b/>
          <w:bCs/>
          <w:sz w:val="28"/>
          <w:szCs w:val="28"/>
        </w:rPr>
        <w:t>.</w:t>
      </w:r>
    </w:p>
    <w:p w:rsidR="00574306" w:rsidRDefault="00574306" w:rsidP="00574306">
      <w:pPr>
        <w:pStyle w:val="Prrafodelista"/>
        <w:numPr>
          <w:ilvl w:val="0"/>
          <w:numId w:val="31"/>
        </w:numPr>
        <w:jc w:val="both"/>
      </w:pPr>
      <w:r>
        <w:rPr>
          <w:rFonts w:ascii="Arial" w:hAnsi="Arial" w:cs="Arial"/>
          <w:sz w:val="28"/>
          <w:szCs w:val="28"/>
        </w:rPr>
        <w:t>Grupo heterogéneo de lesiones melanocíticas dérmicas, en personas jóvenes, biológicamente indeterminadas:</w:t>
      </w:r>
    </w:p>
    <w:p w:rsidR="00574306" w:rsidRDefault="00574306" w:rsidP="00574306">
      <w:pPr>
        <w:pStyle w:val="Predeterminado"/>
        <w:numPr>
          <w:ilvl w:val="2"/>
          <w:numId w:val="29"/>
        </w:numPr>
        <w:jc w:val="both"/>
      </w:pPr>
      <w:r>
        <w:rPr>
          <w:rFonts w:ascii="Arial" w:hAnsi="Arial" w:cs="Arial"/>
          <w:sz w:val="28"/>
          <w:szCs w:val="28"/>
        </w:rPr>
        <w:t xml:space="preserve">Melanoma nevoide </w:t>
      </w:r>
    </w:p>
    <w:p w:rsidR="00574306" w:rsidRDefault="00574306" w:rsidP="00574306">
      <w:pPr>
        <w:pStyle w:val="Predeterminado"/>
        <w:numPr>
          <w:ilvl w:val="2"/>
          <w:numId w:val="29"/>
        </w:numPr>
        <w:jc w:val="both"/>
      </w:pPr>
      <w:r>
        <w:rPr>
          <w:rFonts w:ascii="Arial" w:hAnsi="Arial" w:cs="Arial"/>
          <w:sz w:val="28"/>
          <w:szCs w:val="28"/>
        </w:rPr>
        <w:t xml:space="preserve">Melanoma spitzoide </w:t>
      </w:r>
    </w:p>
    <w:p w:rsidR="00574306" w:rsidRDefault="00574306" w:rsidP="00574306">
      <w:pPr>
        <w:pStyle w:val="Predeterminado"/>
        <w:numPr>
          <w:ilvl w:val="2"/>
          <w:numId w:val="29"/>
        </w:numPr>
        <w:jc w:val="both"/>
      </w:pPr>
      <w:r>
        <w:rPr>
          <w:rFonts w:ascii="Arial" w:hAnsi="Arial" w:cs="Arial"/>
          <w:sz w:val="28"/>
          <w:szCs w:val="28"/>
        </w:rPr>
        <w:t>Melanocitoma epitelioide pigmentado</w:t>
      </w:r>
    </w:p>
    <w:p w:rsidR="00574306" w:rsidRDefault="00574306" w:rsidP="00574306">
      <w:pPr>
        <w:pStyle w:val="Predeterminado"/>
        <w:numPr>
          <w:ilvl w:val="2"/>
          <w:numId w:val="29"/>
        </w:numPr>
        <w:jc w:val="both"/>
      </w:pPr>
      <w:r>
        <w:rPr>
          <w:rFonts w:ascii="Arial" w:hAnsi="Arial" w:cs="Arial"/>
          <w:sz w:val="28"/>
          <w:szCs w:val="28"/>
        </w:rPr>
        <w:t>TMB surgiendo de un nevo penetrante profundo</w:t>
      </w:r>
    </w:p>
    <w:p w:rsidR="00574306" w:rsidRDefault="00574306" w:rsidP="00B479F1">
      <w:pPr>
        <w:pStyle w:val="Prrafodelista"/>
        <w:ind w:left="1418"/>
        <w:jc w:val="both"/>
      </w:pPr>
      <w:r>
        <w:rPr>
          <w:rFonts w:ascii="Arial" w:hAnsi="Arial" w:cs="Arial"/>
          <w:sz w:val="28"/>
          <w:szCs w:val="28"/>
        </w:rPr>
        <w:t>Buen pronóstico, pero la presencia de ganglio centinela positivo obliga a escisiones amplias y estudio del mismo.</w:t>
      </w:r>
    </w:p>
    <w:p w:rsidR="00574306" w:rsidRDefault="00574306" w:rsidP="00574306">
      <w:pPr>
        <w:pStyle w:val="Predeterminado"/>
        <w:jc w:val="both"/>
      </w:pPr>
      <w:r>
        <w:rPr>
          <w:rFonts w:ascii="Arial" w:hAnsi="Arial" w:cs="Arial"/>
        </w:rPr>
        <w:t xml:space="preserve">                                                                                </w:t>
      </w:r>
    </w:p>
    <w:p w:rsidR="00574306" w:rsidRDefault="00574306" w:rsidP="00574306">
      <w:pPr>
        <w:pStyle w:val="Predeterminado"/>
        <w:jc w:val="both"/>
      </w:pPr>
    </w:p>
    <w:p w:rsidR="00574306" w:rsidRDefault="00574306" w:rsidP="00574306">
      <w:pPr>
        <w:pStyle w:val="Predeterminado"/>
        <w:jc w:val="both"/>
        <w:rPr>
          <w:color w:val="FF0000"/>
        </w:rPr>
      </w:pPr>
    </w:p>
    <w:p w:rsidR="00553958" w:rsidRPr="007C5A3F" w:rsidRDefault="00553958" w:rsidP="00574306">
      <w:pPr>
        <w:pStyle w:val="Predeterminado"/>
        <w:jc w:val="both"/>
        <w:rPr>
          <w:color w:val="FF0000"/>
        </w:rPr>
      </w:pPr>
    </w:p>
    <w:p w:rsidR="00574306" w:rsidRPr="007C5A3F" w:rsidRDefault="00574306" w:rsidP="00574306">
      <w:pPr>
        <w:pStyle w:val="Predeterminado"/>
        <w:jc w:val="both"/>
        <w:rPr>
          <w:color w:val="FF0000"/>
        </w:rPr>
      </w:pPr>
    </w:p>
    <w:p w:rsidR="00574306" w:rsidRDefault="00574306" w:rsidP="00574306">
      <w:pPr>
        <w:pStyle w:val="Predeterminado"/>
        <w:jc w:val="both"/>
      </w:pPr>
    </w:p>
    <w:p w:rsidR="00574306" w:rsidRDefault="00574306" w:rsidP="00574306">
      <w:pPr>
        <w:pStyle w:val="Predeterminado"/>
        <w:jc w:val="both"/>
      </w:pPr>
    </w:p>
    <w:p w:rsidR="00574306" w:rsidRPr="00553958" w:rsidRDefault="00574306" w:rsidP="005A37F2">
      <w:pPr>
        <w:jc w:val="both"/>
        <w:rPr>
          <w:sz w:val="32"/>
          <w:szCs w:val="32"/>
          <w:u w:val="single"/>
        </w:rPr>
      </w:pPr>
      <w:r w:rsidRPr="00553958">
        <w:rPr>
          <w:rFonts w:ascii="Arial" w:hAnsi="Arial" w:cs="Arial"/>
          <w:b/>
          <w:sz w:val="32"/>
          <w:szCs w:val="32"/>
          <w:u w:val="single"/>
        </w:rPr>
        <w:lastRenderedPageBreak/>
        <w:t>Tratamiento del tumor primario</w:t>
      </w:r>
    </w:p>
    <w:p w:rsidR="00574306" w:rsidRDefault="00574306" w:rsidP="005A37F2">
      <w:pPr>
        <w:pStyle w:val="Prrafodelista"/>
        <w:jc w:val="both"/>
      </w:pPr>
      <w:r>
        <w:rPr>
          <w:rFonts w:ascii="Arial" w:hAnsi="Arial" w:cs="Arial"/>
          <w:sz w:val="28"/>
          <w:szCs w:val="28"/>
        </w:rPr>
        <w:t>Debe ser quirúrgico, preferentemente antes de las 4 a 6 semanas del diagnóstico. Los márgenes de resección son definidos por el espesor de Breslow:</w:t>
      </w:r>
    </w:p>
    <w:p w:rsidR="00574306" w:rsidRDefault="00574306" w:rsidP="005A37F2">
      <w:pPr>
        <w:pStyle w:val="Prrafodelista"/>
        <w:jc w:val="both"/>
      </w:pPr>
    </w:p>
    <w:p w:rsidR="00574306" w:rsidRDefault="00574306" w:rsidP="005A37F2">
      <w:pPr>
        <w:pStyle w:val="Prrafodelista"/>
        <w:numPr>
          <w:ilvl w:val="0"/>
          <w:numId w:val="18"/>
        </w:numPr>
        <w:jc w:val="both"/>
      </w:pPr>
      <w:r>
        <w:rPr>
          <w:rFonts w:ascii="Arial" w:hAnsi="Arial" w:cs="Arial"/>
          <w:b/>
          <w:sz w:val="28"/>
          <w:szCs w:val="28"/>
        </w:rPr>
        <w:t>Melanoma “in situ”……….margen de 0,5 cm</w:t>
      </w:r>
      <w:r>
        <w:rPr>
          <w:rFonts w:ascii="Arial" w:hAnsi="Arial" w:cs="Arial"/>
          <w:sz w:val="28"/>
          <w:szCs w:val="28"/>
        </w:rPr>
        <w:t xml:space="preserve"> (cuando se trata de un MLM en áreas con intenso foto daño, se sugieren márgenes mayores: lesión &lt;2cm = 6-8 mm de margen y lesión &gt;2cm = 8-10 mm de margen)</w:t>
      </w:r>
    </w:p>
    <w:p w:rsidR="00574306" w:rsidRDefault="00574306" w:rsidP="005A37F2">
      <w:pPr>
        <w:pStyle w:val="Prrafodelista"/>
        <w:numPr>
          <w:ilvl w:val="0"/>
          <w:numId w:val="18"/>
        </w:numPr>
        <w:jc w:val="both"/>
      </w:pPr>
      <w:r>
        <w:rPr>
          <w:rFonts w:ascii="Arial" w:hAnsi="Arial" w:cs="Arial"/>
          <w:b/>
          <w:sz w:val="28"/>
          <w:szCs w:val="28"/>
        </w:rPr>
        <w:t>Hasta 1 mm…………………margen de 1 cm</w:t>
      </w:r>
    </w:p>
    <w:p w:rsidR="00574306" w:rsidRDefault="00574306" w:rsidP="005A37F2">
      <w:pPr>
        <w:pStyle w:val="Prrafodelista"/>
        <w:numPr>
          <w:ilvl w:val="0"/>
          <w:numId w:val="18"/>
        </w:numPr>
        <w:jc w:val="both"/>
      </w:pPr>
      <w:r>
        <w:rPr>
          <w:rFonts w:ascii="Arial" w:hAnsi="Arial" w:cs="Arial"/>
          <w:b/>
          <w:sz w:val="28"/>
          <w:szCs w:val="28"/>
        </w:rPr>
        <w:t>De 1 a 2 mm……………</w:t>
      </w:r>
      <w:r w:rsidR="00B479F1">
        <w:rPr>
          <w:rFonts w:ascii="Arial" w:hAnsi="Arial" w:cs="Arial"/>
          <w:b/>
          <w:sz w:val="28"/>
          <w:szCs w:val="28"/>
        </w:rPr>
        <w:t>..</w:t>
      </w:r>
      <w:r>
        <w:rPr>
          <w:rFonts w:ascii="Arial" w:hAnsi="Arial" w:cs="Arial"/>
          <w:b/>
          <w:sz w:val="28"/>
          <w:szCs w:val="28"/>
        </w:rPr>
        <w:t>…margen de 1 - 2 cm</w:t>
      </w:r>
      <w:r>
        <w:rPr>
          <w:rFonts w:ascii="Arial" w:hAnsi="Arial" w:cs="Arial"/>
          <w:sz w:val="28"/>
          <w:szCs w:val="28"/>
        </w:rPr>
        <w:t xml:space="preserve"> (de acuerdo con el lugar del melanoma y las condiciones médicas del paciente)</w:t>
      </w:r>
    </w:p>
    <w:p w:rsidR="00574306" w:rsidRDefault="00574306" w:rsidP="005A37F2">
      <w:pPr>
        <w:pStyle w:val="Prrafodelista"/>
        <w:numPr>
          <w:ilvl w:val="0"/>
          <w:numId w:val="18"/>
        </w:numPr>
        <w:jc w:val="both"/>
      </w:pPr>
      <w:r>
        <w:rPr>
          <w:rFonts w:ascii="Arial" w:hAnsi="Arial" w:cs="Arial"/>
          <w:b/>
          <w:sz w:val="28"/>
          <w:szCs w:val="28"/>
        </w:rPr>
        <w:t>Mayor de 2 mm…………….margen de 2 cm</w:t>
      </w:r>
      <w:r>
        <w:rPr>
          <w:rFonts w:ascii="Arial" w:hAnsi="Arial" w:cs="Arial"/>
          <w:b/>
          <w:sz w:val="28"/>
          <w:szCs w:val="28"/>
          <w:lang w:val="es-ES"/>
        </w:rPr>
        <w:t xml:space="preserve"> </w:t>
      </w:r>
    </w:p>
    <w:p w:rsidR="00574306" w:rsidRDefault="00574306" w:rsidP="00194AB2">
      <w:pPr>
        <w:pStyle w:val="Predeterminado"/>
      </w:pPr>
    </w:p>
    <w:p w:rsidR="00574306" w:rsidRDefault="00574306" w:rsidP="00194AB2">
      <w:pPr>
        <w:pStyle w:val="Predeterminado"/>
      </w:pPr>
      <w:r>
        <w:rPr>
          <w:rFonts w:ascii="Arial" w:hAnsi="Arial" w:cs="Arial"/>
          <w:sz w:val="28"/>
          <w:szCs w:val="28"/>
        </w:rPr>
        <w:t xml:space="preserve">Siempre que sea posible, el margen en profundidad debe ser igual a los laterales. No es necesario resecar la fascia. </w:t>
      </w:r>
    </w:p>
    <w:p w:rsidR="005A37F2" w:rsidRDefault="00574306" w:rsidP="00194AB2">
      <w:pPr>
        <w:pStyle w:val="Predeterminado"/>
        <w:spacing w:after="0"/>
        <w:ind w:right="-1559"/>
        <w:rPr>
          <w:rFonts w:ascii="Arial" w:hAnsi="Arial" w:cs="Arial"/>
          <w:sz w:val="28"/>
          <w:szCs w:val="28"/>
        </w:rPr>
      </w:pPr>
      <w:r>
        <w:rPr>
          <w:rFonts w:ascii="Arial" w:hAnsi="Arial" w:cs="Arial"/>
          <w:sz w:val="28"/>
          <w:szCs w:val="28"/>
        </w:rPr>
        <w:t>Para el MLM que no sea pasible de una extirpación quirúrgica, el</w:t>
      </w:r>
      <w:r w:rsidR="005A37F2">
        <w:rPr>
          <w:rFonts w:ascii="Arial" w:hAnsi="Arial" w:cs="Arial"/>
          <w:sz w:val="28"/>
          <w:szCs w:val="28"/>
        </w:rPr>
        <w:t xml:space="preserve"> </w:t>
      </w:r>
    </w:p>
    <w:p w:rsidR="005A37F2" w:rsidRDefault="00574306" w:rsidP="00194AB2">
      <w:pPr>
        <w:pStyle w:val="Predeterminado"/>
        <w:spacing w:after="0"/>
        <w:ind w:right="-1559"/>
        <w:rPr>
          <w:rFonts w:ascii="Arial" w:hAnsi="Arial" w:cs="Arial"/>
          <w:sz w:val="28"/>
          <w:szCs w:val="28"/>
        </w:rPr>
      </w:pPr>
      <w:proofErr w:type="gramStart"/>
      <w:r>
        <w:rPr>
          <w:rFonts w:ascii="Arial" w:hAnsi="Arial" w:cs="Arial"/>
          <w:sz w:val="28"/>
          <w:szCs w:val="28"/>
        </w:rPr>
        <w:t>tratamiento</w:t>
      </w:r>
      <w:proofErr w:type="gramEnd"/>
      <w:r>
        <w:rPr>
          <w:rFonts w:ascii="Arial" w:hAnsi="Arial" w:cs="Arial"/>
          <w:sz w:val="28"/>
          <w:szCs w:val="28"/>
        </w:rPr>
        <w:t xml:space="preserve"> radiante es una opción válida y en casos excepcionales se</w:t>
      </w:r>
    </w:p>
    <w:p w:rsidR="00574306" w:rsidRPr="005A37F2" w:rsidRDefault="00574306" w:rsidP="00194AB2">
      <w:pPr>
        <w:pStyle w:val="Predeterminado"/>
        <w:ind w:right="-1559"/>
        <w:rPr>
          <w:rFonts w:ascii="Arial" w:hAnsi="Arial" w:cs="Arial"/>
          <w:sz w:val="28"/>
          <w:szCs w:val="28"/>
        </w:rPr>
      </w:pPr>
      <w:proofErr w:type="gramStart"/>
      <w:r>
        <w:rPr>
          <w:rFonts w:ascii="Arial" w:hAnsi="Arial" w:cs="Arial"/>
          <w:sz w:val="28"/>
          <w:szCs w:val="28"/>
        </w:rPr>
        <w:t>podrá</w:t>
      </w:r>
      <w:proofErr w:type="gramEnd"/>
      <w:r>
        <w:rPr>
          <w:rFonts w:ascii="Arial" w:hAnsi="Arial" w:cs="Arial"/>
          <w:sz w:val="28"/>
          <w:szCs w:val="28"/>
        </w:rPr>
        <w:t xml:space="preserve"> indicar </w:t>
      </w:r>
      <w:r w:rsidR="00B479F1">
        <w:rPr>
          <w:rFonts w:ascii="Arial" w:hAnsi="Arial" w:cs="Arial"/>
          <w:sz w:val="28"/>
          <w:szCs w:val="28"/>
        </w:rPr>
        <w:t>crema con imiquimod al 5%</w:t>
      </w:r>
      <w:r>
        <w:rPr>
          <w:rFonts w:ascii="Arial" w:hAnsi="Arial" w:cs="Arial"/>
          <w:sz w:val="28"/>
          <w:szCs w:val="28"/>
        </w:rPr>
        <w:t xml:space="preserve">. </w:t>
      </w:r>
    </w:p>
    <w:p w:rsidR="00574306" w:rsidRDefault="00574306" w:rsidP="00194AB2">
      <w:pPr>
        <w:pStyle w:val="Predeterminado"/>
      </w:pPr>
      <w:r>
        <w:rPr>
          <w:rFonts w:ascii="Arial" w:hAnsi="Arial" w:cs="Arial"/>
          <w:sz w:val="28"/>
          <w:szCs w:val="28"/>
        </w:rPr>
        <w:t>Para la reconstrucción se podrá utilizar el procedimiento quirúrgico que ofrezca mejores resultados estéticos y funcionales.</w:t>
      </w:r>
    </w:p>
    <w:p w:rsidR="00574306" w:rsidRDefault="00574306" w:rsidP="00553958">
      <w:pPr>
        <w:pStyle w:val="Predeterminado"/>
        <w:jc w:val="both"/>
      </w:pPr>
    </w:p>
    <w:p w:rsidR="00574306" w:rsidRDefault="00574306" w:rsidP="00553958">
      <w:pPr>
        <w:pStyle w:val="Prrafodelista"/>
        <w:jc w:val="both"/>
      </w:pPr>
    </w:p>
    <w:p w:rsidR="00574306" w:rsidRDefault="00574306" w:rsidP="005A37F2">
      <w:pPr>
        <w:pStyle w:val="Prrafodelista"/>
        <w:jc w:val="both"/>
      </w:pPr>
    </w:p>
    <w:p w:rsidR="00574306" w:rsidRDefault="00574306" w:rsidP="005A37F2">
      <w:pPr>
        <w:pStyle w:val="Prrafodelista"/>
        <w:ind w:left="1440"/>
        <w:jc w:val="both"/>
      </w:pPr>
    </w:p>
    <w:p w:rsidR="00574306" w:rsidRDefault="00574306" w:rsidP="005A37F2">
      <w:pPr>
        <w:pStyle w:val="Prrafodelista"/>
        <w:ind w:left="1440"/>
        <w:jc w:val="both"/>
      </w:pPr>
    </w:p>
    <w:p w:rsidR="00574306" w:rsidRDefault="00574306" w:rsidP="005A37F2">
      <w:pPr>
        <w:jc w:val="both"/>
        <w:rPr>
          <w:rFonts w:ascii="Arial" w:hAnsi="Arial" w:cs="Arial"/>
          <w:color w:val="000000"/>
          <w:sz w:val="28"/>
          <w:szCs w:val="28"/>
        </w:rPr>
      </w:pPr>
    </w:p>
    <w:p w:rsidR="00574306" w:rsidRDefault="00574306" w:rsidP="005A37F2">
      <w:pPr>
        <w:jc w:val="both"/>
        <w:rPr>
          <w:rFonts w:ascii="Arial" w:hAnsi="Arial" w:cs="Arial"/>
          <w:color w:val="000000"/>
          <w:sz w:val="28"/>
          <w:szCs w:val="28"/>
        </w:rPr>
      </w:pPr>
    </w:p>
    <w:p w:rsidR="00574306" w:rsidRDefault="00574306" w:rsidP="005A37F2">
      <w:pPr>
        <w:jc w:val="both"/>
        <w:rPr>
          <w:rFonts w:ascii="Arial" w:hAnsi="Arial" w:cs="Arial"/>
          <w:color w:val="000000"/>
          <w:sz w:val="28"/>
          <w:szCs w:val="28"/>
        </w:rPr>
      </w:pPr>
    </w:p>
    <w:p w:rsidR="00574306" w:rsidRDefault="00574306" w:rsidP="00574306">
      <w:pPr>
        <w:pStyle w:val="Prrafodelista"/>
        <w:jc w:val="both"/>
        <w:rPr>
          <w:b/>
          <w:bCs/>
          <w:sz w:val="32"/>
          <w:szCs w:val="32"/>
          <w:u w:val="single"/>
        </w:rPr>
      </w:pPr>
      <w:r>
        <w:rPr>
          <w:rFonts w:ascii="Arial" w:hAnsi="Arial" w:cs="Arial"/>
          <w:b/>
          <w:bCs/>
          <w:color w:val="000000"/>
          <w:sz w:val="32"/>
          <w:szCs w:val="32"/>
          <w:u w:val="single"/>
        </w:rPr>
        <w:lastRenderedPageBreak/>
        <w:t>Estudio de compromiso ganglionar</w:t>
      </w:r>
    </w:p>
    <w:p w:rsidR="00574306" w:rsidRDefault="00574306" w:rsidP="00574306">
      <w:pPr>
        <w:pStyle w:val="Prrafodelista"/>
        <w:jc w:val="both"/>
      </w:pPr>
    </w:p>
    <w:p w:rsidR="00574306" w:rsidRPr="0036480F" w:rsidRDefault="00FF1406" w:rsidP="00574306">
      <w:pPr>
        <w:pStyle w:val="Standard"/>
        <w:jc w:val="both"/>
        <w:rPr>
          <w:rFonts w:ascii="Arial" w:hAnsi="Arial"/>
          <w:b/>
          <w:bCs/>
          <w:sz w:val="28"/>
          <w:szCs w:val="28"/>
          <w:u w:val="single"/>
        </w:rPr>
      </w:pPr>
      <w:r w:rsidRPr="0036480F">
        <w:rPr>
          <w:rFonts w:ascii="Arial" w:hAnsi="Arial"/>
          <w:b/>
          <w:bCs/>
          <w:sz w:val="28"/>
          <w:szCs w:val="28"/>
          <w:u w:val="single"/>
        </w:rPr>
        <w:t xml:space="preserve">Biopsia ganglionar: </w:t>
      </w:r>
      <w:r w:rsidR="00574306" w:rsidRPr="0036480F">
        <w:rPr>
          <w:rFonts w:ascii="Arial" w:hAnsi="Arial"/>
          <w:b/>
          <w:bCs/>
          <w:sz w:val="28"/>
          <w:szCs w:val="28"/>
          <w:u w:val="single"/>
        </w:rPr>
        <w:t xml:space="preserve"> </w:t>
      </w:r>
    </w:p>
    <w:p w:rsidR="00574306" w:rsidRPr="0036480F" w:rsidRDefault="00574306" w:rsidP="00574306">
      <w:pPr>
        <w:pStyle w:val="Textbody"/>
        <w:jc w:val="both"/>
        <w:rPr>
          <w:rFonts w:ascii="Arial" w:hAnsi="Arial"/>
          <w:sz w:val="28"/>
          <w:szCs w:val="28"/>
        </w:rPr>
      </w:pPr>
    </w:p>
    <w:p w:rsidR="00D301C6" w:rsidRPr="0036480F" w:rsidRDefault="00574306" w:rsidP="00194AB2">
      <w:pPr>
        <w:pStyle w:val="Standard"/>
        <w:tabs>
          <w:tab w:val="left" w:pos="709"/>
          <w:tab w:val="left" w:pos="851"/>
        </w:tabs>
        <w:rPr>
          <w:rFonts w:ascii="Arial" w:hAnsi="Arial" w:cs="Arial"/>
          <w:color w:val="000000"/>
          <w:sz w:val="28"/>
          <w:szCs w:val="28"/>
        </w:rPr>
      </w:pPr>
      <w:r w:rsidRPr="0036480F">
        <w:rPr>
          <w:rFonts w:ascii="Arial" w:hAnsi="Arial" w:cs="Arial"/>
          <w:color w:val="000000"/>
          <w:sz w:val="28"/>
          <w:szCs w:val="28"/>
        </w:rPr>
        <w:t xml:space="preserve">Ante la </w:t>
      </w:r>
      <w:r w:rsidR="006660DC">
        <w:rPr>
          <w:rFonts w:ascii="Arial" w:hAnsi="Arial" w:cs="Arial"/>
          <w:color w:val="000000"/>
          <w:sz w:val="28"/>
          <w:szCs w:val="28"/>
        </w:rPr>
        <w:t>presencia de metástasis ganglio</w:t>
      </w:r>
      <w:r w:rsidR="00B479F1">
        <w:rPr>
          <w:rFonts w:ascii="Arial" w:hAnsi="Arial" w:cs="Arial"/>
          <w:color w:val="000000"/>
          <w:sz w:val="28"/>
          <w:szCs w:val="28"/>
        </w:rPr>
        <w:t>nares clínicamente evidentes</w:t>
      </w:r>
      <w:r w:rsidR="006660DC">
        <w:rPr>
          <w:rFonts w:ascii="Arial" w:hAnsi="Arial" w:cs="Arial"/>
          <w:color w:val="000000"/>
          <w:sz w:val="28"/>
          <w:szCs w:val="28"/>
        </w:rPr>
        <w:t xml:space="preserve"> (macrometástasis)</w:t>
      </w:r>
      <w:r w:rsidR="00B479F1">
        <w:rPr>
          <w:rFonts w:ascii="Arial" w:hAnsi="Arial" w:cs="Arial"/>
          <w:color w:val="000000"/>
          <w:sz w:val="28"/>
          <w:szCs w:val="28"/>
        </w:rPr>
        <w:t>,</w:t>
      </w:r>
      <w:r w:rsidRPr="0036480F">
        <w:rPr>
          <w:rFonts w:ascii="Arial" w:hAnsi="Arial" w:cs="Arial"/>
          <w:color w:val="000000"/>
          <w:sz w:val="28"/>
          <w:szCs w:val="28"/>
        </w:rPr>
        <w:t xml:space="preserve"> se debe realizar</w:t>
      </w:r>
      <w:r w:rsidR="00D301C6" w:rsidRPr="0036480F">
        <w:rPr>
          <w:rFonts w:ascii="Arial" w:hAnsi="Arial" w:cs="Arial"/>
          <w:color w:val="000000"/>
          <w:sz w:val="28"/>
          <w:szCs w:val="28"/>
        </w:rPr>
        <w:t xml:space="preserve"> la </w:t>
      </w:r>
      <w:r w:rsidRPr="0036480F">
        <w:rPr>
          <w:rFonts w:ascii="Arial" w:hAnsi="Arial" w:cs="Arial"/>
          <w:color w:val="000000"/>
          <w:sz w:val="28"/>
          <w:szCs w:val="28"/>
        </w:rPr>
        <w:t xml:space="preserve"> punción – aspiración con aguja fina del ganglio, bajo control radiológico (ecografía o tomografía computada), para</w:t>
      </w:r>
      <w:r w:rsidR="005A37F2" w:rsidRPr="0036480F">
        <w:rPr>
          <w:rFonts w:ascii="Arial" w:hAnsi="Arial" w:cs="Arial"/>
          <w:color w:val="000000"/>
          <w:sz w:val="28"/>
          <w:szCs w:val="28"/>
        </w:rPr>
        <w:t xml:space="preserve"> </w:t>
      </w:r>
      <w:r w:rsidRPr="0036480F">
        <w:rPr>
          <w:rFonts w:ascii="Arial" w:hAnsi="Arial" w:cs="Arial"/>
          <w:color w:val="000000"/>
          <w:sz w:val="28"/>
          <w:szCs w:val="28"/>
        </w:rPr>
        <w:t>confirma</w:t>
      </w:r>
      <w:r w:rsidR="005A37F2" w:rsidRPr="0036480F">
        <w:rPr>
          <w:rFonts w:ascii="Arial" w:hAnsi="Arial" w:cs="Arial"/>
          <w:color w:val="000000"/>
          <w:sz w:val="28"/>
          <w:szCs w:val="28"/>
        </w:rPr>
        <w:t>rla</w:t>
      </w:r>
      <w:r w:rsidRPr="0036480F">
        <w:rPr>
          <w:rFonts w:ascii="Arial" w:hAnsi="Arial" w:cs="Arial"/>
          <w:color w:val="000000"/>
          <w:sz w:val="28"/>
          <w:szCs w:val="28"/>
        </w:rPr>
        <w:t xml:space="preserve">. </w:t>
      </w:r>
    </w:p>
    <w:p w:rsidR="00574306" w:rsidRPr="0036480F" w:rsidRDefault="00D301C6" w:rsidP="00194AB2">
      <w:pPr>
        <w:pStyle w:val="Standard"/>
        <w:tabs>
          <w:tab w:val="left" w:pos="709"/>
          <w:tab w:val="left" w:pos="851"/>
        </w:tabs>
        <w:rPr>
          <w:sz w:val="28"/>
          <w:szCs w:val="28"/>
        </w:rPr>
      </w:pPr>
      <w:r w:rsidRPr="0036480F">
        <w:rPr>
          <w:rFonts w:ascii="Arial" w:hAnsi="Arial" w:cs="Arial"/>
          <w:color w:val="000000"/>
          <w:sz w:val="28"/>
          <w:szCs w:val="28"/>
        </w:rPr>
        <w:t xml:space="preserve">Es menos conveniente realizar la </w:t>
      </w:r>
      <w:r w:rsidR="00574306" w:rsidRPr="0036480F">
        <w:rPr>
          <w:rFonts w:ascii="Arial" w:hAnsi="Arial" w:cs="Arial"/>
          <w:color w:val="000000"/>
          <w:sz w:val="28"/>
          <w:szCs w:val="28"/>
        </w:rPr>
        <w:t xml:space="preserve"> biopsia ganglionar quirúrgica</w:t>
      </w:r>
      <w:r w:rsidR="00FF1406" w:rsidRPr="0036480F">
        <w:rPr>
          <w:rFonts w:ascii="Arial" w:hAnsi="Arial" w:cs="Arial"/>
          <w:color w:val="000000"/>
          <w:sz w:val="28"/>
          <w:szCs w:val="28"/>
        </w:rPr>
        <w:t xml:space="preserve"> porque </w:t>
      </w:r>
      <w:r w:rsidRPr="0036480F">
        <w:rPr>
          <w:rFonts w:ascii="Arial" w:hAnsi="Arial" w:cs="Arial"/>
          <w:color w:val="000000"/>
          <w:sz w:val="28"/>
          <w:szCs w:val="28"/>
        </w:rPr>
        <w:t xml:space="preserve"> </w:t>
      </w:r>
      <w:r w:rsidR="00574306" w:rsidRPr="0036480F">
        <w:rPr>
          <w:rFonts w:ascii="Arial" w:hAnsi="Arial" w:cs="Arial"/>
          <w:color w:val="000000"/>
          <w:sz w:val="28"/>
          <w:szCs w:val="28"/>
        </w:rPr>
        <w:t xml:space="preserve"> aumenta el riesgo de diseminación local por</w:t>
      </w:r>
      <w:r w:rsidRPr="0036480F">
        <w:rPr>
          <w:rFonts w:ascii="Arial" w:hAnsi="Arial" w:cs="Arial"/>
          <w:color w:val="000000"/>
          <w:sz w:val="28"/>
          <w:szCs w:val="28"/>
        </w:rPr>
        <w:t xml:space="preserve"> siembra en el campo operatorio. Si se </w:t>
      </w:r>
      <w:r w:rsidR="00B479F1">
        <w:rPr>
          <w:rFonts w:ascii="Arial" w:hAnsi="Arial" w:cs="Arial"/>
          <w:color w:val="000000"/>
          <w:sz w:val="28"/>
          <w:szCs w:val="28"/>
        </w:rPr>
        <w:t>realiza</w:t>
      </w:r>
      <w:r w:rsidRPr="0036480F">
        <w:rPr>
          <w:rFonts w:ascii="Arial" w:hAnsi="Arial" w:cs="Arial"/>
          <w:color w:val="000000"/>
          <w:sz w:val="28"/>
          <w:szCs w:val="28"/>
        </w:rPr>
        <w:t xml:space="preserve"> y el ganglio resulta </w:t>
      </w:r>
      <w:r w:rsidR="00574306" w:rsidRPr="0036480F">
        <w:rPr>
          <w:rFonts w:ascii="Arial" w:hAnsi="Arial" w:cs="Arial"/>
          <w:color w:val="000000"/>
          <w:sz w:val="28"/>
          <w:szCs w:val="28"/>
        </w:rPr>
        <w:t>positivo</w:t>
      </w:r>
      <w:r w:rsidRPr="0036480F">
        <w:rPr>
          <w:rFonts w:ascii="Arial" w:hAnsi="Arial" w:cs="Arial"/>
          <w:color w:val="000000"/>
          <w:sz w:val="28"/>
          <w:szCs w:val="28"/>
        </w:rPr>
        <w:t>, el</w:t>
      </w:r>
      <w:r w:rsidR="00574306" w:rsidRPr="0036480F">
        <w:rPr>
          <w:rFonts w:ascii="Arial" w:hAnsi="Arial" w:cs="Arial"/>
          <w:color w:val="000000"/>
          <w:sz w:val="28"/>
          <w:szCs w:val="28"/>
        </w:rPr>
        <w:t xml:space="preserve"> vaciamiento ganglionar terapéutico </w:t>
      </w:r>
      <w:r w:rsidRPr="0036480F">
        <w:rPr>
          <w:rFonts w:ascii="Arial" w:hAnsi="Arial" w:cs="Arial"/>
          <w:color w:val="000000"/>
          <w:sz w:val="28"/>
          <w:szCs w:val="28"/>
        </w:rPr>
        <w:t>debe incluir</w:t>
      </w:r>
      <w:r w:rsidR="00574306" w:rsidRPr="0036480F">
        <w:rPr>
          <w:rFonts w:ascii="Arial" w:hAnsi="Arial" w:cs="Arial"/>
          <w:color w:val="000000"/>
          <w:sz w:val="28"/>
          <w:szCs w:val="28"/>
        </w:rPr>
        <w:t xml:space="preserve"> la cicatriz de la biopsia ganglionar previa</w:t>
      </w:r>
      <w:r w:rsidR="006B00D3">
        <w:rPr>
          <w:rFonts w:ascii="Arial" w:hAnsi="Arial" w:cs="Arial"/>
          <w:color w:val="000000"/>
          <w:sz w:val="28"/>
          <w:szCs w:val="28"/>
        </w:rPr>
        <w:t xml:space="preserve"> </w:t>
      </w:r>
      <w:r w:rsidR="00A545B5">
        <w:rPr>
          <w:rFonts w:ascii="Arial" w:hAnsi="Arial" w:cs="Arial"/>
          <w:color w:val="000000"/>
          <w:sz w:val="28"/>
          <w:szCs w:val="28"/>
          <w:vertAlign w:val="superscript"/>
        </w:rPr>
        <w:t>21</w:t>
      </w:r>
      <w:r w:rsidR="00574306" w:rsidRPr="0036480F">
        <w:rPr>
          <w:rFonts w:ascii="Arial" w:hAnsi="Arial" w:cs="Arial"/>
          <w:color w:val="000000"/>
          <w:sz w:val="28"/>
          <w:szCs w:val="28"/>
        </w:rPr>
        <w:t xml:space="preserve">. </w:t>
      </w:r>
    </w:p>
    <w:p w:rsidR="00574306" w:rsidRPr="0036480F" w:rsidRDefault="00574306" w:rsidP="00574306">
      <w:pPr>
        <w:pStyle w:val="Standard"/>
        <w:tabs>
          <w:tab w:val="left" w:pos="709"/>
          <w:tab w:val="left" w:pos="851"/>
        </w:tabs>
        <w:jc w:val="both"/>
        <w:rPr>
          <w:b/>
          <w:bCs/>
          <w:sz w:val="28"/>
          <w:szCs w:val="28"/>
        </w:rPr>
      </w:pPr>
    </w:p>
    <w:p w:rsidR="00574306" w:rsidRPr="0036480F" w:rsidRDefault="00574306" w:rsidP="00574306">
      <w:pPr>
        <w:pStyle w:val="Standard"/>
        <w:tabs>
          <w:tab w:val="left" w:pos="709"/>
          <w:tab w:val="left" w:pos="851"/>
        </w:tabs>
        <w:jc w:val="both"/>
        <w:rPr>
          <w:b/>
          <w:bCs/>
          <w:sz w:val="28"/>
          <w:szCs w:val="28"/>
          <w:u w:val="single"/>
        </w:rPr>
      </w:pPr>
      <w:r w:rsidRPr="0036480F">
        <w:rPr>
          <w:rFonts w:ascii="Arial" w:hAnsi="Arial" w:cs="Arial"/>
          <w:b/>
          <w:bCs/>
          <w:color w:val="000000"/>
          <w:sz w:val="28"/>
          <w:szCs w:val="28"/>
          <w:u w:val="single"/>
        </w:rPr>
        <w:t>Vaciamiento ganglionar electivo:</w:t>
      </w:r>
    </w:p>
    <w:p w:rsidR="00574306" w:rsidRPr="0036480F" w:rsidRDefault="00574306" w:rsidP="00574306">
      <w:pPr>
        <w:pStyle w:val="Standard"/>
        <w:tabs>
          <w:tab w:val="left" w:pos="709"/>
          <w:tab w:val="left" w:pos="851"/>
        </w:tabs>
        <w:jc w:val="both"/>
        <w:rPr>
          <w:sz w:val="28"/>
          <w:szCs w:val="28"/>
        </w:rPr>
      </w:pPr>
    </w:p>
    <w:p w:rsidR="00574306" w:rsidRPr="0036480F" w:rsidRDefault="00FF1406" w:rsidP="00574306">
      <w:pPr>
        <w:pStyle w:val="Standard"/>
        <w:tabs>
          <w:tab w:val="left" w:pos="709"/>
          <w:tab w:val="left" w:pos="851"/>
        </w:tabs>
        <w:jc w:val="both"/>
        <w:rPr>
          <w:sz w:val="28"/>
          <w:szCs w:val="28"/>
        </w:rPr>
      </w:pPr>
      <w:r w:rsidRPr="0036480F">
        <w:rPr>
          <w:rFonts w:ascii="Arial" w:hAnsi="Arial" w:cs="Arial"/>
          <w:color w:val="000000"/>
          <w:sz w:val="28"/>
          <w:szCs w:val="28"/>
        </w:rPr>
        <w:t xml:space="preserve">Es </w:t>
      </w:r>
      <w:r w:rsidR="00574306" w:rsidRPr="0036480F">
        <w:rPr>
          <w:rFonts w:ascii="Arial" w:hAnsi="Arial" w:cs="Arial"/>
          <w:color w:val="000000"/>
          <w:sz w:val="28"/>
          <w:szCs w:val="28"/>
        </w:rPr>
        <w:t>la extirpacion “profiláctica” de los ganglios regionales que drenan el sitio del melanoma cutáneo primario en ausencia de evidencia clínica compatible con metástasis.  Esta técnica no debe ser utilizada en forma rutinaria ya que no se pudo demostrar un  beneficio significativo en la tasa de supervivencia global y conlleva un riesgo significativo de morbilidad asociada</w:t>
      </w:r>
      <w:r w:rsidR="00A545B5">
        <w:rPr>
          <w:rFonts w:ascii="Arial" w:hAnsi="Arial" w:cs="Arial"/>
          <w:color w:val="000000"/>
          <w:sz w:val="28"/>
          <w:szCs w:val="28"/>
          <w:vertAlign w:val="superscript"/>
        </w:rPr>
        <w:t>21</w:t>
      </w:r>
      <w:r w:rsidR="00574306" w:rsidRPr="0036480F">
        <w:rPr>
          <w:rFonts w:ascii="Arial" w:hAnsi="Arial" w:cs="Arial"/>
          <w:color w:val="000000"/>
          <w:sz w:val="28"/>
          <w:szCs w:val="28"/>
        </w:rPr>
        <w:t xml:space="preserve">. </w:t>
      </w:r>
    </w:p>
    <w:p w:rsidR="00FF1406" w:rsidRPr="0036480F" w:rsidRDefault="00FF1406" w:rsidP="00574306">
      <w:pPr>
        <w:pStyle w:val="Prrafodelista"/>
        <w:jc w:val="both"/>
        <w:rPr>
          <w:rFonts w:ascii="Times New Roman" w:hAnsi="Times New Roman" w:cs="DejaVu Sans"/>
          <w:color w:val="auto"/>
          <w:kern w:val="3"/>
          <w:sz w:val="28"/>
          <w:szCs w:val="28"/>
          <w:lang w:eastAsia="zh-CN" w:bidi="hi-IN"/>
        </w:rPr>
      </w:pPr>
    </w:p>
    <w:p w:rsidR="00574306" w:rsidRPr="0036480F" w:rsidRDefault="00574306" w:rsidP="00574306">
      <w:pPr>
        <w:pStyle w:val="Prrafodelista"/>
        <w:jc w:val="both"/>
        <w:rPr>
          <w:sz w:val="28"/>
          <w:szCs w:val="28"/>
        </w:rPr>
      </w:pPr>
      <w:r w:rsidRPr="0036480F">
        <w:rPr>
          <w:rFonts w:ascii="Arial" w:hAnsi="Arial" w:cs="Arial"/>
          <w:b/>
          <w:color w:val="000000"/>
          <w:sz w:val="28"/>
          <w:szCs w:val="28"/>
        </w:rPr>
        <w:t xml:space="preserve"> </w:t>
      </w:r>
      <w:r w:rsidRPr="0036480F">
        <w:rPr>
          <w:rFonts w:ascii="Arial" w:hAnsi="Arial" w:cs="Arial"/>
          <w:b/>
          <w:color w:val="000000"/>
          <w:sz w:val="28"/>
          <w:szCs w:val="28"/>
          <w:u w:val="single"/>
        </w:rPr>
        <w:t>Mapeo linfático y estudio del ganglio centinela</w:t>
      </w:r>
    </w:p>
    <w:p w:rsidR="00FF1406" w:rsidRPr="0036480F" w:rsidRDefault="00FF1406" w:rsidP="00FF1406">
      <w:pPr>
        <w:pStyle w:val="Standard"/>
        <w:jc w:val="both"/>
        <w:rPr>
          <w:rFonts w:ascii="Arial" w:hAnsi="Arial" w:cs="Arial"/>
          <w:color w:val="000000"/>
          <w:sz w:val="28"/>
          <w:szCs w:val="28"/>
        </w:rPr>
      </w:pPr>
    </w:p>
    <w:p w:rsidR="00574306" w:rsidRPr="0036480F" w:rsidRDefault="00FF1406" w:rsidP="00194AB2">
      <w:pPr>
        <w:pStyle w:val="Standard"/>
        <w:rPr>
          <w:rFonts w:ascii="Arial" w:hAnsi="Arial"/>
          <w:sz w:val="28"/>
          <w:szCs w:val="28"/>
        </w:rPr>
      </w:pPr>
      <w:r w:rsidRPr="0036480F">
        <w:rPr>
          <w:rFonts w:ascii="Arial" w:hAnsi="Arial" w:cs="Arial"/>
          <w:color w:val="000000"/>
          <w:sz w:val="28"/>
          <w:szCs w:val="28"/>
        </w:rPr>
        <w:t>Su utilidad radica en que l</w:t>
      </w:r>
      <w:r w:rsidR="00B479F1">
        <w:rPr>
          <w:rFonts w:ascii="Arial" w:hAnsi="Arial" w:cs="Arial"/>
          <w:color w:val="000000"/>
          <w:sz w:val="28"/>
          <w:szCs w:val="28"/>
        </w:rPr>
        <w:t>a vía de diseminación linfática</w:t>
      </w:r>
      <w:r w:rsidRPr="0036480F">
        <w:rPr>
          <w:rFonts w:ascii="Arial" w:hAnsi="Arial" w:cs="Arial"/>
          <w:color w:val="000000"/>
          <w:sz w:val="28"/>
          <w:szCs w:val="28"/>
        </w:rPr>
        <w:t xml:space="preserve"> es por mucho la más frecuente. S</w:t>
      </w:r>
      <w:r w:rsidR="00574306" w:rsidRPr="0036480F">
        <w:rPr>
          <w:rFonts w:ascii="Arial" w:hAnsi="Arial"/>
          <w:sz w:val="28"/>
          <w:szCs w:val="28"/>
        </w:rPr>
        <w:t>e espera que el primer ganglio que drena un t</w:t>
      </w:r>
      <w:r w:rsidR="00B479F1">
        <w:rPr>
          <w:rFonts w:ascii="Arial" w:hAnsi="Arial"/>
          <w:sz w:val="28"/>
          <w:szCs w:val="28"/>
        </w:rPr>
        <w:t>erritorio linfático</w:t>
      </w:r>
      <w:r w:rsidR="00574306" w:rsidRPr="0036480F">
        <w:rPr>
          <w:rFonts w:ascii="Arial" w:hAnsi="Arial"/>
          <w:sz w:val="28"/>
          <w:szCs w:val="28"/>
        </w:rPr>
        <w:t>, denomina</w:t>
      </w:r>
      <w:r w:rsidR="00B479F1">
        <w:rPr>
          <w:rFonts w:ascii="Arial" w:hAnsi="Arial"/>
          <w:sz w:val="28"/>
          <w:szCs w:val="28"/>
        </w:rPr>
        <w:t>do ganglio centinela (GC), pueda</w:t>
      </w:r>
      <w:r w:rsidR="00574306" w:rsidRPr="0036480F">
        <w:rPr>
          <w:rFonts w:ascii="Arial" w:hAnsi="Arial"/>
          <w:sz w:val="28"/>
          <w:szCs w:val="28"/>
        </w:rPr>
        <w:t xml:space="preserve"> predecir la presencia o ausencia de metástasis de melanoma en el resto del territo</w:t>
      </w:r>
      <w:r w:rsidR="006B00D3">
        <w:rPr>
          <w:rFonts w:ascii="Arial" w:hAnsi="Arial"/>
          <w:sz w:val="28"/>
          <w:szCs w:val="28"/>
        </w:rPr>
        <w:t>r</w:t>
      </w:r>
      <w:r w:rsidR="00574306" w:rsidRPr="0036480F">
        <w:rPr>
          <w:rFonts w:ascii="Arial" w:hAnsi="Arial"/>
          <w:sz w:val="28"/>
          <w:szCs w:val="28"/>
        </w:rPr>
        <w:t>io ganglionar. Es una técnica mínimamente invasiva y disminuyó la morbilidad si se la compara con la linfadenectomía electiva</w:t>
      </w:r>
      <w:r w:rsidR="00A545B5">
        <w:rPr>
          <w:rFonts w:ascii="Arial" w:hAnsi="Arial"/>
          <w:sz w:val="28"/>
          <w:szCs w:val="28"/>
        </w:rPr>
        <w:t xml:space="preserve"> </w:t>
      </w:r>
      <w:r w:rsidR="006B00D3">
        <w:rPr>
          <w:rFonts w:ascii="Arial" w:hAnsi="Arial"/>
          <w:sz w:val="28"/>
          <w:szCs w:val="28"/>
          <w:vertAlign w:val="superscript"/>
        </w:rPr>
        <w:t>2</w:t>
      </w:r>
      <w:r w:rsidR="00A545B5">
        <w:rPr>
          <w:rFonts w:ascii="Arial" w:hAnsi="Arial"/>
          <w:sz w:val="28"/>
          <w:szCs w:val="28"/>
          <w:vertAlign w:val="superscript"/>
        </w:rPr>
        <w:t>2</w:t>
      </w:r>
      <w:r w:rsidR="00574306" w:rsidRPr="0036480F">
        <w:rPr>
          <w:rFonts w:ascii="Arial" w:hAnsi="Arial"/>
          <w:sz w:val="28"/>
          <w:szCs w:val="28"/>
        </w:rPr>
        <w:t xml:space="preserve">. </w:t>
      </w:r>
    </w:p>
    <w:p w:rsidR="00574306" w:rsidRPr="0036480F" w:rsidRDefault="00574306" w:rsidP="00194AB2">
      <w:pPr>
        <w:pStyle w:val="Standard"/>
        <w:rPr>
          <w:rFonts w:ascii="Arial" w:hAnsi="Arial"/>
          <w:sz w:val="28"/>
          <w:szCs w:val="28"/>
        </w:rPr>
      </w:pPr>
    </w:p>
    <w:p w:rsidR="00574306" w:rsidRPr="0036480F" w:rsidRDefault="00574306" w:rsidP="00194AB2">
      <w:pPr>
        <w:pStyle w:val="Standard"/>
        <w:rPr>
          <w:rFonts w:ascii="Arial" w:hAnsi="Arial"/>
          <w:sz w:val="28"/>
          <w:szCs w:val="28"/>
        </w:rPr>
      </w:pPr>
      <w:r w:rsidRPr="0036480F">
        <w:rPr>
          <w:rFonts w:ascii="Arial" w:hAnsi="Arial"/>
          <w:sz w:val="28"/>
          <w:szCs w:val="28"/>
        </w:rPr>
        <w:t xml:space="preserve">En las diferentes series entre un 15% y un 34% de los pacientes sometidos a este rastreo, </w:t>
      </w:r>
      <w:r w:rsidR="00AE2963" w:rsidRPr="0036480F">
        <w:rPr>
          <w:rFonts w:ascii="Arial" w:hAnsi="Arial"/>
          <w:sz w:val="28"/>
          <w:szCs w:val="28"/>
        </w:rPr>
        <w:t>tuvieron</w:t>
      </w:r>
      <w:r w:rsidRPr="0036480F">
        <w:rPr>
          <w:rFonts w:ascii="Arial" w:hAnsi="Arial"/>
          <w:sz w:val="28"/>
          <w:szCs w:val="28"/>
        </w:rPr>
        <w:t xml:space="preserve"> metástasis en el</w:t>
      </w:r>
      <w:r w:rsidR="00FF1406" w:rsidRPr="0036480F">
        <w:rPr>
          <w:rFonts w:ascii="Arial" w:hAnsi="Arial"/>
          <w:sz w:val="28"/>
          <w:szCs w:val="28"/>
        </w:rPr>
        <w:t xml:space="preserve"> </w:t>
      </w:r>
      <w:r w:rsidRPr="0036480F">
        <w:rPr>
          <w:rFonts w:ascii="Arial" w:hAnsi="Arial"/>
          <w:sz w:val="28"/>
          <w:szCs w:val="28"/>
        </w:rPr>
        <w:t>GC</w:t>
      </w:r>
      <w:r w:rsidR="00A545B5">
        <w:rPr>
          <w:rFonts w:ascii="Arial" w:hAnsi="Arial"/>
          <w:sz w:val="28"/>
          <w:szCs w:val="28"/>
        </w:rPr>
        <w:t xml:space="preserve"> </w:t>
      </w:r>
      <w:r w:rsidR="00A545B5">
        <w:rPr>
          <w:rFonts w:ascii="Arial" w:hAnsi="Arial"/>
          <w:sz w:val="28"/>
          <w:szCs w:val="28"/>
          <w:vertAlign w:val="superscript"/>
        </w:rPr>
        <w:t>23</w:t>
      </w:r>
      <w:r w:rsidRPr="0036480F">
        <w:rPr>
          <w:rFonts w:ascii="Arial" w:hAnsi="Arial"/>
          <w:sz w:val="28"/>
          <w:szCs w:val="28"/>
        </w:rPr>
        <w:t>.</w:t>
      </w:r>
      <w:r w:rsidR="00FF1406" w:rsidRPr="0036480F">
        <w:rPr>
          <w:rFonts w:ascii="Arial" w:hAnsi="Arial"/>
          <w:sz w:val="28"/>
          <w:szCs w:val="28"/>
        </w:rPr>
        <w:t xml:space="preserve"> Estas </w:t>
      </w:r>
      <w:r w:rsidRPr="0036480F">
        <w:rPr>
          <w:rFonts w:ascii="Arial" w:hAnsi="Arial"/>
          <w:sz w:val="28"/>
          <w:szCs w:val="28"/>
        </w:rPr>
        <w:t>me</w:t>
      </w:r>
      <w:r w:rsidRPr="0036480F">
        <w:rPr>
          <w:rFonts w:ascii="Arial" w:hAnsi="Arial" w:cs="Arial"/>
          <w:color w:val="000000"/>
          <w:sz w:val="28"/>
          <w:szCs w:val="28"/>
        </w:rPr>
        <w:t xml:space="preserve">tástasis ganglionares clínicamente ocultas </w:t>
      </w:r>
      <w:r w:rsidR="00FF1406" w:rsidRPr="0036480F">
        <w:rPr>
          <w:rFonts w:ascii="Arial" w:hAnsi="Arial" w:cs="Arial"/>
          <w:color w:val="000000"/>
          <w:sz w:val="28"/>
          <w:szCs w:val="28"/>
        </w:rPr>
        <w:t>se denominan micrometástasis</w:t>
      </w:r>
      <w:r w:rsidRPr="0036480F">
        <w:rPr>
          <w:rFonts w:ascii="Arial" w:hAnsi="Arial" w:cs="Arial"/>
          <w:color w:val="000000"/>
          <w:sz w:val="28"/>
          <w:szCs w:val="28"/>
        </w:rPr>
        <w:t>.</w:t>
      </w:r>
    </w:p>
    <w:p w:rsidR="00574306" w:rsidRPr="0036480F" w:rsidRDefault="00574306" w:rsidP="00194AB2">
      <w:pPr>
        <w:pStyle w:val="Standard"/>
        <w:rPr>
          <w:rFonts w:ascii="Arial" w:hAnsi="Arial"/>
          <w:sz w:val="28"/>
          <w:szCs w:val="28"/>
        </w:rPr>
      </w:pPr>
    </w:p>
    <w:p w:rsidR="00574306" w:rsidRPr="0036480F" w:rsidRDefault="00574306" w:rsidP="00194AB2">
      <w:pPr>
        <w:pStyle w:val="Standard"/>
        <w:rPr>
          <w:sz w:val="28"/>
          <w:szCs w:val="28"/>
        </w:rPr>
      </w:pPr>
      <w:r w:rsidRPr="0036480F">
        <w:rPr>
          <w:rFonts w:ascii="Arial" w:hAnsi="Arial"/>
          <w:sz w:val="28"/>
          <w:szCs w:val="28"/>
        </w:rPr>
        <w:lastRenderedPageBreak/>
        <w:t>E</w:t>
      </w:r>
      <w:r w:rsidR="00FF1406" w:rsidRPr="0036480F">
        <w:rPr>
          <w:rFonts w:ascii="Arial" w:hAnsi="Arial"/>
          <w:sz w:val="28"/>
          <w:szCs w:val="28"/>
        </w:rPr>
        <w:t>l</w:t>
      </w:r>
      <w:r w:rsidRPr="0036480F">
        <w:rPr>
          <w:rFonts w:ascii="Arial" w:hAnsi="Arial"/>
          <w:sz w:val="28"/>
          <w:szCs w:val="28"/>
        </w:rPr>
        <w:t xml:space="preserve"> estado del GC ha sido reconocido como el principal factor pronóstico</w:t>
      </w:r>
      <w:r w:rsidR="00D3593D" w:rsidRPr="0036480F">
        <w:rPr>
          <w:rFonts w:ascii="Arial" w:hAnsi="Arial"/>
          <w:sz w:val="28"/>
          <w:szCs w:val="28"/>
        </w:rPr>
        <w:t xml:space="preserve"> de sobrevida global y libre de enfermedad.</w:t>
      </w:r>
      <w:r w:rsidR="00B479F1">
        <w:rPr>
          <w:rFonts w:ascii="Arial" w:hAnsi="Arial"/>
          <w:sz w:val="28"/>
          <w:szCs w:val="28"/>
        </w:rPr>
        <w:t xml:space="preserve">  Los pacientes con GC negativo</w:t>
      </w:r>
      <w:r w:rsidRPr="0036480F">
        <w:rPr>
          <w:rFonts w:ascii="Arial" w:hAnsi="Arial"/>
          <w:sz w:val="28"/>
          <w:szCs w:val="28"/>
        </w:rPr>
        <w:t xml:space="preserve"> tienen un </w:t>
      </w:r>
      <w:r w:rsidR="00AE2963" w:rsidRPr="0036480F">
        <w:rPr>
          <w:rFonts w:ascii="Arial" w:hAnsi="Arial"/>
          <w:sz w:val="28"/>
          <w:szCs w:val="28"/>
        </w:rPr>
        <w:t>pronóstico</w:t>
      </w:r>
      <w:r w:rsidRPr="0036480F">
        <w:rPr>
          <w:rFonts w:ascii="Arial" w:hAnsi="Arial"/>
          <w:sz w:val="28"/>
          <w:szCs w:val="28"/>
        </w:rPr>
        <w:t xml:space="preserve"> de sobrevida global d</w:t>
      </w:r>
      <w:r w:rsidR="00B479F1">
        <w:rPr>
          <w:rFonts w:ascii="Arial" w:hAnsi="Arial"/>
          <w:sz w:val="28"/>
          <w:szCs w:val="28"/>
        </w:rPr>
        <w:t>e  90-95% mientras que con  GC positivo</w:t>
      </w:r>
      <w:r w:rsidRPr="0036480F">
        <w:rPr>
          <w:rFonts w:ascii="Arial" w:hAnsi="Arial"/>
          <w:sz w:val="28"/>
          <w:szCs w:val="28"/>
        </w:rPr>
        <w:t xml:space="preserve">  tienen un </w:t>
      </w:r>
      <w:r w:rsidR="00AE2963" w:rsidRPr="0036480F">
        <w:rPr>
          <w:rFonts w:ascii="Arial" w:hAnsi="Arial"/>
          <w:sz w:val="28"/>
          <w:szCs w:val="28"/>
        </w:rPr>
        <w:t>pronóstico</w:t>
      </w:r>
      <w:r w:rsidRPr="0036480F">
        <w:rPr>
          <w:rFonts w:ascii="Arial" w:hAnsi="Arial"/>
          <w:sz w:val="28"/>
          <w:szCs w:val="28"/>
        </w:rPr>
        <w:t xml:space="preserve"> de </w:t>
      </w:r>
      <w:r w:rsidR="00A545B5">
        <w:rPr>
          <w:rFonts w:ascii="Arial" w:hAnsi="Arial"/>
          <w:sz w:val="28"/>
          <w:szCs w:val="28"/>
        </w:rPr>
        <w:t xml:space="preserve">50-65% de sobrevida a 5 años </w:t>
      </w:r>
      <w:r w:rsidR="00A545B5">
        <w:rPr>
          <w:rFonts w:ascii="Arial" w:hAnsi="Arial"/>
          <w:sz w:val="28"/>
          <w:szCs w:val="28"/>
          <w:vertAlign w:val="superscript"/>
        </w:rPr>
        <w:t>24</w:t>
      </w:r>
      <w:r w:rsidRPr="0036480F">
        <w:rPr>
          <w:rFonts w:ascii="Arial" w:hAnsi="Arial"/>
          <w:sz w:val="28"/>
          <w:szCs w:val="28"/>
        </w:rPr>
        <w:t>.</w:t>
      </w:r>
      <w:r w:rsidR="00D3593D" w:rsidRPr="0036480F">
        <w:rPr>
          <w:rFonts w:ascii="Arial" w:hAnsi="Arial"/>
          <w:sz w:val="28"/>
          <w:szCs w:val="28"/>
        </w:rPr>
        <w:t xml:space="preserve"> Esto</w:t>
      </w:r>
      <w:r w:rsidRPr="0036480F">
        <w:rPr>
          <w:rFonts w:ascii="Arial" w:hAnsi="Arial" w:cs="Arial"/>
          <w:color w:val="000000"/>
          <w:sz w:val="28"/>
          <w:szCs w:val="28"/>
        </w:rPr>
        <w:t xml:space="preserve"> permite identificar la población con la que el médico debe intensificar estudios. Es </w:t>
      </w:r>
      <w:r w:rsidR="00AE2963" w:rsidRPr="0036480F">
        <w:rPr>
          <w:rFonts w:ascii="Arial" w:hAnsi="Arial" w:cs="Arial"/>
          <w:color w:val="000000"/>
          <w:sz w:val="28"/>
          <w:szCs w:val="28"/>
        </w:rPr>
        <w:t>útil</w:t>
      </w:r>
      <w:r w:rsidRPr="0036480F">
        <w:rPr>
          <w:rFonts w:ascii="Arial" w:hAnsi="Arial" w:cs="Arial"/>
          <w:color w:val="000000"/>
          <w:sz w:val="28"/>
          <w:szCs w:val="28"/>
        </w:rPr>
        <w:t xml:space="preserve"> para </w:t>
      </w:r>
      <w:r w:rsidR="00AE2963" w:rsidRPr="0036480F">
        <w:rPr>
          <w:rFonts w:ascii="Arial" w:hAnsi="Arial" w:cs="Arial"/>
          <w:color w:val="000000"/>
          <w:sz w:val="28"/>
          <w:szCs w:val="28"/>
        </w:rPr>
        <w:t>la toma</w:t>
      </w:r>
      <w:r w:rsidRPr="0036480F">
        <w:rPr>
          <w:rFonts w:ascii="Arial" w:hAnsi="Arial" w:cs="Arial"/>
          <w:color w:val="000000"/>
          <w:sz w:val="28"/>
          <w:szCs w:val="28"/>
        </w:rPr>
        <w:t xml:space="preserve"> de futuras decisiones terapéuticas como el vaciamiento ga</w:t>
      </w:r>
      <w:r w:rsidR="00AE2963" w:rsidRPr="0036480F">
        <w:rPr>
          <w:rFonts w:ascii="Arial" w:hAnsi="Arial" w:cs="Arial"/>
          <w:color w:val="000000"/>
          <w:sz w:val="28"/>
          <w:szCs w:val="28"/>
        </w:rPr>
        <w:t xml:space="preserve">nglionar y la terapia adyuvante, además de ser </w:t>
      </w:r>
      <w:r w:rsidRPr="0036480F">
        <w:rPr>
          <w:rFonts w:ascii="Arial" w:hAnsi="Arial" w:cs="Arial"/>
          <w:color w:val="000000"/>
          <w:sz w:val="28"/>
          <w:szCs w:val="28"/>
        </w:rPr>
        <w:t xml:space="preserve"> un requisito para poder incorporar pacientes a protocolos de investigación.</w:t>
      </w:r>
    </w:p>
    <w:p w:rsidR="00A545B5" w:rsidRDefault="00A545B5" w:rsidP="00194AB2">
      <w:pPr>
        <w:pStyle w:val="Textbody"/>
        <w:rPr>
          <w:rFonts w:ascii="Arial" w:hAnsi="Arial" w:cs="Arial"/>
          <w:sz w:val="28"/>
          <w:szCs w:val="28"/>
        </w:rPr>
      </w:pPr>
      <w:r>
        <w:rPr>
          <w:rFonts w:ascii="Arial" w:hAnsi="Arial" w:cs="Arial"/>
          <w:sz w:val="28"/>
          <w:szCs w:val="28"/>
        </w:rPr>
        <w:t>E</w:t>
      </w:r>
      <w:r w:rsidR="00574306" w:rsidRPr="0036480F">
        <w:rPr>
          <w:rFonts w:ascii="Arial" w:hAnsi="Arial" w:cs="Arial"/>
          <w:sz w:val="28"/>
          <w:szCs w:val="28"/>
        </w:rPr>
        <w:t>ste procedimiento no demostró beneficios en la sob</w:t>
      </w:r>
      <w:r w:rsidR="00552CF3" w:rsidRPr="0036480F">
        <w:rPr>
          <w:rFonts w:ascii="Arial" w:hAnsi="Arial" w:cs="Arial"/>
          <w:sz w:val="28"/>
          <w:szCs w:val="28"/>
        </w:rPr>
        <w:t>revida global de la enfermedad</w:t>
      </w:r>
      <w:r w:rsidR="00574306" w:rsidRPr="0036480F">
        <w:rPr>
          <w:rFonts w:ascii="Arial" w:hAnsi="Arial" w:cs="Arial"/>
          <w:sz w:val="28"/>
          <w:szCs w:val="28"/>
        </w:rPr>
        <w:t xml:space="preserve"> </w:t>
      </w:r>
      <w:r>
        <w:rPr>
          <w:rFonts w:ascii="Arial" w:hAnsi="Arial" w:cs="Arial"/>
          <w:sz w:val="28"/>
          <w:szCs w:val="28"/>
          <w:vertAlign w:val="superscript"/>
        </w:rPr>
        <w:t>25</w:t>
      </w:r>
      <w:r>
        <w:rPr>
          <w:rFonts w:ascii="Arial" w:hAnsi="Arial" w:cs="Arial"/>
          <w:sz w:val="28"/>
          <w:szCs w:val="28"/>
        </w:rPr>
        <w:t>, p</w:t>
      </w:r>
      <w:r w:rsidR="004113F4" w:rsidRPr="0036480F">
        <w:rPr>
          <w:rFonts w:ascii="Arial" w:hAnsi="Arial" w:cs="Arial"/>
          <w:sz w:val="28"/>
          <w:szCs w:val="28"/>
        </w:rPr>
        <w:t>ero</w:t>
      </w:r>
      <w:r>
        <w:rPr>
          <w:rFonts w:ascii="Arial" w:hAnsi="Arial" w:cs="Arial"/>
          <w:sz w:val="28"/>
          <w:szCs w:val="28"/>
        </w:rPr>
        <w:t xml:space="preserve"> prolonga la sobrevida  libre de enfermedad.</w:t>
      </w:r>
    </w:p>
    <w:p w:rsidR="00391346" w:rsidRPr="0036480F" w:rsidRDefault="00A545B5" w:rsidP="00194AB2">
      <w:pPr>
        <w:pStyle w:val="Textbody"/>
        <w:rPr>
          <w:rFonts w:ascii="Arial" w:hAnsi="Arial"/>
          <w:sz w:val="28"/>
          <w:szCs w:val="28"/>
        </w:rPr>
      </w:pPr>
      <w:r>
        <w:rPr>
          <w:rFonts w:ascii="Arial" w:hAnsi="Arial" w:cs="Arial"/>
          <w:sz w:val="28"/>
          <w:szCs w:val="28"/>
        </w:rPr>
        <w:t>Al</w:t>
      </w:r>
      <w:r w:rsidR="004113F4" w:rsidRPr="0036480F">
        <w:rPr>
          <w:rFonts w:ascii="Arial" w:hAnsi="Arial" w:cs="Arial"/>
          <w:sz w:val="28"/>
          <w:szCs w:val="28"/>
        </w:rPr>
        <w:t xml:space="preserve"> extirpar un GC+</w:t>
      </w:r>
      <w:r w:rsidR="00552CF3" w:rsidRPr="0036480F">
        <w:rPr>
          <w:rFonts w:ascii="Arial" w:hAnsi="Arial" w:cs="Arial"/>
          <w:sz w:val="28"/>
          <w:szCs w:val="28"/>
        </w:rPr>
        <w:t xml:space="preserve"> </w:t>
      </w:r>
      <w:r w:rsidR="00574306" w:rsidRPr="0036480F">
        <w:rPr>
          <w:rFonts w:ascii="Arial" w:hAnsi="Arial" w:cs="Arial"/>
          <w:sz w:val="28"/>
          <w:szCs w:val="28"/>
        </w:rPr>
        <w:t xml:space="preserve"> </w:t>
      </w:r>
      <w:r w:rsidR="004113F4" w:rsidRPr="0036480F">
        <w:rPr>
          <w:rFonts w:ascii="Arial" w:hAnsi="Arial" w:cs="Arial"/>
          <w:sz w:val="28"/>
          <w:szCs w:val="28"/>
        </w:rPr>
        <w:t>(micrometástasis)</w:t>
      </w:r>
      <w:r w:rsidR="00574306" w:rsidRPr="0036480F">
        <w:rPr>
          <w:rFonts w:ascii="Arial" w:hAnsi="Arial" w:cs="Arial"/>
          <w:sz w:val="28"/>
          <w:szCs w:val="28"/>
        </w:rPr>
        <w:t xml:space="preserve"> </w:t>
      </w:r>
      <w:r w:rsidR="004113F4" w:rsidRPr="0036480F">
        <w:rPr>
          <w:rFonts w:ascii="Arial" w:hAnsi="Arial" w:cs="Arial"/>
          <w:sz w:val="28"/>
          <w:szCs w:val="28"/>
        </w:rPr>
        <w:t xml:space="preserve">se elimina el riesgo de que ese ganglio progrese a macrometástasis, con </w:t>
      </w:r>
      <w:r w:rsidR="00B479F1">
        <w:rPr>
          <w:rFonts w:ascii="Arial" w:hAnsi="Arial" w:cs="Arial"/>
          <w:sz w:val="28"/>
          <w:szCs w:val="28"/>
        </w:rPr>
        <w:t xml:space="preserve">la </w:t>
      </w:r>
      <w:r w:rsidR="004113F4" w:rsidRPr="0036480F">
        <w:rPr>
          <w:rFonts w:ascii="Arial" w:hAnsi="Arial" w:cs="Arial"/>
          <w:sz w:val="28"/>
          <w:szCs w:val="28"/>
        </w:rPr>
        <w:t>consiguiente disminución en la carga tumoral</w:t>
      </w:r>
      <w:r>
        <w:rPr>
          <w:rFonts w:ascii="Arial" w:hAnsi="Arial" w:cs="Arial"/>
          <w:sz w:val="28"/>
          <w:szCs w:val="28"/>
        </w:rPr>
        <w:t xml:space="preserve"> </w:t>
      </w:r>
      <w:r>
        <w:rPr>
          <w:rFonts w:ascii="Arial" w:hAnsi="Arial" w:cs="Arial"/>
          <w:sz w:val="28"/>
          <w:szCs w:val="28"/>
          <w:vertAlign w:val="superscript"/>
        </w:rPr>
        <w:t>26</w:t>
      </w:r>
      <w:r w:rsidR="004113F4" w:rsidRPr="0036480F">
        <w:rPr>
          <w:rFonts w:ascii="Arial" w:hAnsi="Arial" w:cs="Arial"/>
          <w:sz w:val="28"/>
          <w:szCs w:val="28"/>
        </w:rPr>
        <w:t>.</w:t>
      </w:r>
      <w:r w:rsidR="004113F4" w:rsidRPr="0036480F">
        <w:rPr>
          <w:rFonts w:ascii="Arial" w:hAnsi="Arial"/>
          <w:sz w:val="28"/>
          <w:szCs w:val="28"/>
        </w:rPr>
        <w:t xml:space="preserve">         </w:t>
      </w:r>
    </w:p>
    <w:p w:rsidR="00574306" w:rsidRPr="0036480F" w:rsidRDefault="00574306" w:rsidP="00574306">
      <w:pPr>
        <w:pStyle w:val="Standard"/>
        <w:jc w:val="both"/>
        <w:rPr>
          <w:color w:val="FF0000"/>
          <w:sz w:val="28"/>
          <w:szCs w:val="28"/>
        </w:rPr>
      </w:pPr>
    </w:p>
    <w:p w:rsidR="00574306" w:rsidRPr="0036480F" w:rsidRDefault="00574306" w:rsidP="00194AB2">
      <w:pPr>
        <w:pStyle w:val="Standard"/>
        <w:rPr>
          <w:sz w:val="28"/>
          <w:szCs w:val="28"/>
        </w:rPr>
      </w:pPr>
      <w:r w:rsidRPr="0036480F">
        <w:rPr>
          <w:rFonts w:ascii="Arial" w:hAnsi="Arial" w:cs="Arial"/>
          <w:color w:val="000000"/>
          <w:sz w:val="28"/>
          <w:szCs w:val="28"/>
          <w:u w:val="single"/>
        </w:rPr>
        <w:t>Indicaciones:</w:t>
      </w:r>
      <w:r w:rsidRPr="0036480F">
        <w:rPr>
          <w:rFonts w:ascii="Arial" w:hAnsi="Arial" w:cs="Arial"/>
          <w:color w:val="000000"/>
          <w:sz w:val="28"/>
          <w:szCs w:val="28"/>
        </w:rPr>
        <w:t xml:space="preserve"> El estudio del ganglio centinela debe solicitarse a pacientes con melanoma grueso (&gt; 1mm) T2 y T3, N0, M0 y es controversial en melanomas &gt; 4 mm (T4, N0, M0).</w:t>
      </w:r>
    </w:p>
    <w:p w:rsidR="00574306" w:rsidRPr="0036480F" w:rsidRDefault="00574306" w:rsidP="00194AB2">
      <w:pPr>
        <w:pStyle w:val="Standard"/>
        <w:rPr>
          <w:sz w:val="28"/>
          <w:szCs w:val="28"/>
        </w:rPr>
      </w:pPr>
      <w:r w:rsidRPr="0036480F">
        <w:rPr>
          <w:rFonts w:ascii="Arial" w:hAnsi="Arial" w:cs="Arial"/>
          <w:color w:val="000000"/>
          <w:sz w:val="28"/>
          <w:szCs w:val="28"/>
        </w:rPr>
        <w:t>En pacientes con melanomas finos (T1: &lt; 1mm)</w:t>
      </w:r>
      <w:r w:rsidR="002E0568" w:rsidRPr="0036480F">
        <w:rPr>
          <w:rFonts w:ascii="Arial" w:hAnsi="Arial" w:cs="Arial"/>
          <w:color w:val="000000"/>
          <w:sz w:val="28"/>
          <w:szCs w:val="28"/>
        </w:rPr>
        <w:t>,</w:t>
      </w:r>
      <w:r w:rsidRPr="0036480F">
        <w:rPr>
          <w:rFonts w:ascii="Arial" w:hAnsi="Arial" w:cs="Arial"/>
          <w:color w:val="000000"/>
          <w:sz w:val="28"/>
          <w:szCs w:val="28"/>
        </w:rPr>
        <w:t xml:space="preserve"> se puede realizar</w:t>
      </w:r>
      <w:r w:rsidR="00B479F1">
        <w:rPr>
          <w:rFonts w:ascii="Arial" w:hAnsi="Arial" w:cs="Arial"/>
          <w:color w:val="000000"/>
          <w:sz w:val="28"/>
          <w:szCs w:val="28"/>
        </w:rPr>
        <w:t xml:space="preserve"> el estudio del GC</w:t>
      </w:r>
      <w:r w:rsidRPr="0036480F">
        <w:rPr>
          <w:rFonts w:ascii="Arial" w:hAnsi="Arial" w:cs="Arial"/>
          <w:color w:val="000000"/>
          <w:sz w:val="28"/>
          <w:szCs w:val="28"/>
        </w:rPr>
        <w:t xml:space="preserve"> cuando existan </w:t>
      </w:r>
      <w:r w:rsidR="00B479F1">
        <w:rPr>
          <w:rFonts w:ascii="Arial" w:hAnsi="Arial" w:cs="Arial"/>
          <w:color w:val="000000"/>
          <w:sz w:val="28"/>
          <w:szCs w:val="28"/>
        </w:rPr>
        <w:t xml:space="preserve">sospechas de </w:t>
      </w:r>
      <w:r w:rsidRPr="0036480F">
        <w:rPr>
          <w:rFonts w:ascii="Arial" w:hAnsi="Arial" w:cs="Arial"/>
          <w:color w:val="000000"/>
          <w:sz w:val="28"/>
          <w:szCs w:val="28"/>
        </w:rPr>
        <w:t xml:space="preserve">mayores probabilidades de metástasis ganglionares. Este subgrupo </w:t>
      </w:r>
      <w:r w:rsidR="00B479F1">
        <w:rPr>
          <w:rFonts w:ascii="Arial" w:hAnsi="Arial" w:cs="Arial"/>
          <w:color w:val="000000"/>
          <w:sz w:val="28"/>
          <w:szCs w:val="28"/>
        </w:rPr>
        <w:t xml:space="preserve">incluye </w:t>
      </w:r>
      <w:r w:rsidR="00CD1903">
        <w:rPr>
          <w:rFonts w:ascii="Arial" w:hAnsi="Arial" w:cs="Arial"/>
          <w:color w:val="000000"/>
          <w:sz w:val="28"/>
          <w:szCs w:val="28"/>
        </w:rPr>
        <w:t xml:space="preserve">a </w:t>
      </w:r>
      <w:r w:rsidRPr="0036480F">
        <w:rPr>
          <w:rFonts w:ascii="Arial" w:hAnsi="Arial" w:cs="Arial"/>
          <w:color w:val="000000"/>
          <w:sz w:val="28"/>
          <w:szCs w:val="28"/>
        </w:rPr>
        <w:t>paci</w:t>
      </w:r>
      <w:r w:rsidR="00B479F1">
        <w:rPr>
          <w:rFonts w:ascii="Arial" w:hAnsi="Arial" w:cs="Arial"/>
          <w:color w:val="000000"/>
          <w:sz w:val="28"/>
          <w:szCs w:val="28"/>
        </w:rPr>
        <w:t>entes jóvenes menores de</w:t>
      </w:r>
      <w:r w:rsidRPr="0036480F">
        <w:rPr>
          <w:rFonts w:ascii="Arial" w:hAnsi="Arial" w:cs="Arial"/>
          <w:color w:val="000000"/>
          <w:sz w:val="28"/>
          <w:szCs w:val="28"/>
        </w:rPr>
        <w:t xml:space="preserve"> 35-45 años</w:t>
      </w:r>
      <w:r w:rsidR="00B479F1">
        <w:rPr>
          <w:rFonts w:ascii="Arial" w:hAnsi="Arial" w:cs="Arial"/>
          <w:color w:val="000000"/>
          <w:sz w:val="28"/>
          <w:szCs w:val="28"/>
        </w:rPr>
        <w:t>,</w:t>
      </w:r>
      <w:r w:rsidRPr="0036480F">
        <w:rPr>
          <w:rFonts w:ascii="Arial" w:hAnsi="Arial" w:cs="Arial"/>
          <w:color w:val="000000"/>
          <w:sz w:val="28"/>
          <w:szCs w:val="28"/>
        </w:rPr>
        <w:t xml:space="preserve"> con es</w:t>
      </w:r>
      <w:r w:rsidR="00CD1903">
        <w:rPr>
          <w:rFonts w:ascii="Arial" w:hAnsi="Arial" w:cs="Arial"/>
          <w:color w:val="000000"/>
          <w:sz w:val="28"/>
          <w:szCs w:val="28"/>
        </w:rPr>
        <w:t>pesor de  Breslow  &gt; 0.75 mm; cuando el</w:t>
      </w:r>
      <w:r w:rsidRPr="0036480F">
        <w:rPr>
          <w:rFonts w:ascii="Arial" w:hAnsi="Arial" w:cs="Arial"/>
          <w:color w:val="000000"/>
          <w:sz w:val="28"/>
          <w:szCs w:val="28"/>
        </w:rPr>
        <w:t xml:space="preserve"> melanoma primario </w:t>
      </w:r>
      <w:r w:rsidR="00CD1903">
        <w:rPr>
          <w:rFonts w:ascii="Arial" w:hAnsi="Arial" w:cs="Arial"/>
          <w:color w:val="000000"/>
          <w:sz w:val="28"/>
          <w:szCs w:val="28"/>
        </w:rPr>
        <w:t xml:space="preserve">es </w:t>
      </w:r>
      <w:r w:rsidRPr="0036480F">
        <w:rPr>
          <w:rFonts w:ascii="Arial" w:hAnsi="Arial" w:cs="Arial"/>
          <w:color w:val="000000"/>
          <w:sz w:val="28"/>
          <w:szCs w:val="28"/>
        </w:rPr>
        <w:t>ulcerado (clínica o histológicamente)</w:t>
      </w:r>
      <w:r w:rsidR="002E0568" w:rsidRPr="0036480F">
        <w:rPr>
          <w:rFonts w:ascii="Arial" w:hAnsi="Arial" w:cs="Arial"/>
          <w:color w:val="000000"/>
          <w:sz w:val="28"/>
          <w:szCs w:val="28"/>
        </w:rPr>
        <w:t>;</w:t>
      </w:r>
      <w:r w:rsidR="00CD1903">
        <w:rPr>
          <w:rFonts w:ascii="Arial" w:hAnsi="Arial" w:cs="Arial"/>
          <w:color w:val="000000"/>
          <w:sz w:val="28"/>
          <w:szCs w:val="28"/>
        </w:rPr>
        <w:t xml:space="preserve"> cuando</w:t>
      </w:r>
      <w:r w:rsidRPr="0036480F">
        <w:rPr>
          <w:rFonts w:ascii="Arial" w:hAnsi="Arial" w:cs="Arial"/>
          <w:color w:val="000000"/>
          <w:sz w:val="28"/>
          <w:szCs w:val="28"/>
        </w:rPr>
        <w:t xml:space="preserve"> </w:t>
      </w:r>
      <w:r w:rsidR="00B479F1">
        <w:rPr>
          <w:rFonts w:ascii="Arial" w:hAnsi="Arial" w:cs="Arial"/>
          <w:color w:val="000000"/>
          <w:sz w:val="28"/>
          <w:szCs w:val="28"/>
        </w:rPr>
        <w:t>l</w:t>
      </w:r>
      <w:r w:rsidR="00692848" w:rsidRPr="0036480F">
        <w:rPr>
          <w:rFonts w:ascii="Arial" w:hAnsi="Arial" w:cs="Arial"/>
          <w:color w:val="000000"/>
          <w:sz w:val="28"/>
          <w:szCs w:val="28"/>
        </w:rPr>
        <w:t>os</w:t>
      </w:r>
      <w:r w:rsidRPr="0036480F">
        <w:rPr>
          <w:rFonts w:ascii="Arial" w:hAnsi="Arial" w:cs="Arial"/>
          <w:color w:val="000000"/>
          <w:sz w:val="28"/>
          <w:szCs w:val="28"/>
        </w:rPr>
        <w:t xml:space="preserve"> niveles de Clark </w:t>
      </w:r>
      <w:r w:rsidR="00CD1903">
        <w:rPr>
          <w:rFonts w:ascii="Arial" w:hAnsi="Arial" w:cs="Arial"/>
          <w:color w:val="000000"/>
          <w:sz w:val="28"/>
          <w:szCs w:val="28"/>
        </w:rPr>
        <w:t>son altos (</w:t>
      </w:r>
      <w:r w:rsidRPr="0036480F">
        <w:rPr>
          <w:rFonts w:ascii="Arial" w:hAnsi="Arial" w:cs="Arial"/>
          <w:color w:val="000000"/>
          <w:sz w:val="28"/>
          <w:szCs w:val="28"/>
        </w:rPr>
        <w:t>IV – V</w:t>
      </w:r>
      <w:r w:rsidR="00CD1903">
        <w:rPr>
          <w:rFonts w:ascii="Arial" w:hAnsi="Arial" w:cs="Arial"/>
          <w:color w:val="000000"/>
          <w:sz w:val="28"/>
          <w:szCs w:val="28"/>
        </w:rPr>
        <w:t>)</w:t>
      </w:r>
      <w:r w:rsidR="002E0568" w:rsidRPr="0036480F">
        <w:rPr>
          <w:rFonts w:ascii="Arial" w:hAnsi="Arial" w:cs="Arial"/>
          <w:color w:val="000000"/>
          <w:sz w:val="28"/>
          <w:szCs w:val="28"/>
        </w:rPr>
        <w:t xml:space="preserve">; </w:t>
      </w:r>
      <w:r w:rsidR="00CD1903">
        <w:rPr>
          <w:rFonts w:ascii="Arial" w:hAnsi="Arial" w:cs="Arial"/>
          <w:color w:val="000000"/>
          <w:sz w:val="28"/>
          <w:szCs w:val="28"/>
        </w:rPr>
        <w:t xml:space="preserve">con </w:t>
      </w:r>
      <w:r w:rsidR="00B479F1">
        <w:rPr>
          <w:rFonts w:ascii="Arial" w:hAnsi="Arial" w:cs="Arial"/>
          <w:color w:val="000000"/>
          <w:sz w:val="28"/>
          <w:szCs w:val="28"/>
        </w:rPr>
        <w:t>m</w:t>
      </w:r>
      <w:r w:rsidR="00692848" w:rsidRPr="0036480F">
        <w:rPr>
          <w:rFonts w:ascii="Arial" w:hAnsi="Arial" w:cs="Arial"/>
          <w:color w:val="000000"/>
          <w:sz w:val="28"/>
          <w:szCs w:val="28"/>
        </w:rPr>
        <w:t>i</w:t>
      </w:r>
      <w:r w:rsidRPr="0036480F">
        <w:rPr>
          <w:rFonts w:ascii="Arial" w:hAnsi="Arial" w:cs="Arial"/>
          <w:color w:val="000000"/>
          <w:sz w:val="28"/>
          <w:szCs w:val="28"/>
        </w:rPr>
        <w:t>tosis en cantidades mayores a 1 / mm2</w:t>
      </w:r>
      <w:r w:rsidR="00B479F1">
        <w:rPr>
          <w:rFonts w:ascii="Arial" w:hAnsi="Arial" w:cs="Arial"/>
          <w:color w:val="000000"/>
          <w:sz w:val="28"/>
          <w:szCs w:val="28"/>
        </w:rPr>
        <w:t xml:space="preserve"> e</w:t>
      </w:r>
      <w:r w:rsidRPr="0036480F">
        <w:rPr>
          <w:rFonts w:ascii="Arial" w:hAnsi="Arial" w:cs="Arial"/>
          <w:color w:val="000000"/>
          <w:sz w:val="28"/>
          <w:szCs w:val="28"/>
        </w:rPr>
        <w:t xml:space="preserve"> </w:t>
      </w:r>
      <w:r w:rsidR="00B479F1">
        <w:rPr>
          <w:rFonts w:ascii="Arial" w:hAnsi="Arial" w:cs="Arial"/>
          <w:color w:val="000000"/>
          <w:sz w:val="28"/>
          <w:szCs w:val="28"/>
        </w:rPr>
        <w:t>i</w:t>
      </w:r>
      <w:r w:rsidRPr="0036480F">
        <w:rPr>
          <w:rFonts w:ascii="Arial" w:hAnsi="Arial" w:cs="Arial"/>
          <w:color w:val="000000"/>
          <w:sz w:val="28"/>
          <w:szCs w:val="28"/>
        </w:rPr>
        <w:t>mportante</w:t>
      </w:r>
      <w:r w:rsidR="00692848" w:rsidRPr="0036480F">
        <w:rPr>
          <w:rFonts w:ascii="Arial" w:hAnsi="Arial" w:cs="Arial"/>
          <w:color w:val="000000"/>
          <w:sz w:val="28"/>
          <w:szCs w:val="28"/>
        </w:rPr>
        <w:t>s</w:t>
      </w:r>
      <w:r w:rsidRPr="0036480F">
        <w:rPr>
          <w:rFonts w:ascii="Arial" w:hAnsi="Arial" w:cs="Arial"/>
          <w:color w:val="000000"/>
          <w:sz w:val="28"/>
          <w:szCs w:val="28"/>
        </w:rPr>
        <w:t xml:space="preserve"> fenómeno</w:t>
      </w:r>
      <w:r w:rsidR="00692848" w:rsidRPr="0036480F">
        <w:rPr>
          <w:rFonts w:ascii="Arial" w:hAnsi="Arial" w:cs="Arial"/>
          <w:color w:val="000000"/>
          <w:sz w:val="28"/>
          <w:szCs w:val="28"/>
        </w:rPr>
        <w:t>s</w:t>
      </w:r>
      <w:r w:rsidRPr="0036480F">
        <w:rPr>
          <w:rFonts w:ascii="Arial" w:hAnsi="Arial" w:cs="Arial"/>
          <w:color w:val="000000"/>
          <w:sz w:val="28"/>
          <w:szCs w:val="28"/>
        </w:rPr>
        <w:t xml:space="preserve"> de regresión histopatológico </w:t>
      </w:r>
      <w:r w:rsidR="00CD1903">
        <w:rPr>
          <w:rFonts w:ascii="Arial" w:hAnsi="Arial" w:cs="Arial"/>
          <w:color w:val="000000"/>
          <w:sz w:val="28"/>
          <w:szCs w:val="28"/>
        </w:rPr>
        <w:t xml:space="preserve">del tumor primario </w:t>
      </w:r>
      <w:r w:rsidRPr="0036480F">
        <w:rPr>
          <w:rFonts w:ascii="Arial" w:hAnsi="Arial" w:cs="Arial"/>
          <w:color w:val="000000"/>
          <w:sz w:val="28"/>
          <w:szCs w:val="28"/>
        </w:rPr>
        <w:t>(antes de la regresión pudo haber sido grueso y haber producido metástasis regionales).</w:t>
      </w:r>
    </w:p>
    <w:p w:rsidR="00574306" w:rsidRPr="0036480F" w:rsidRDefault="00574306" w:rsidP="00194AB2">
      <w:pPr>
        <w:pStyle w:val="Standard"/>
        <w:rPr>
          <w:sz w:val="28"/>
          <w:szCs w:val="28"/>
        </w:rPr>
      </w:pPr>
      <w:r w:rsidRPr="0036480F">
        <w:rPr>
          <w:rFonts w:ascii="Arial" w:hAnsi="Arial" w:cs="Arial"/>
          <w:color w:val="000000"/>
          <w:sz w:val="28"/>
          <w:szCs w:val="28"/>
        </w:rPr>
        <w:t>Otras indicaciones son los tumores melanocíticos borderline</w:t>
      </w:r>
      <w:r w:rsidR="00CD1903">
        <w:rPr>
          <w:rFonts w:ascii="Arial" w:hAnsi="Arial" w:cs="Arial"/>
          <w:color w:val="000000"/>
          <w:sz w:val="28"/>
          <w:szCs w:val="28"/>
        </w:rPr>
        <w:t>,</w:t>
      </w:r>
      <w:r w:rsidRPr="0036480F">
        <w:rPr>
          <w:rFonts w:ascii="Arial" w:hAnsi="Arial" w:cs="Arial"/>
          <w:color w:val="000000"/>
          <w:sz w:val="28"/>
          <w:szCs w:val="28"/>
        </w:rPr>
        <w:t xml:space="preserve"> como el  melanoma “tipo animal” o el melanocitoma epiteliode pigmentado.</w:t>
      </w:r>
    </w:p>
    <w:p w:rsidR="00574306" w:rsidRPr="0036480F" w:rsidRDefault="00574306" w:rsidP="00194AB2">
      <w:pPr>
        <w:pStyle w:val="Standard"/>
        <w:rPr>
          <w:sz w:val="28"/>
          <w:szCs w:val="28"/>
        </w:rPr>
      </w:pPr>
      <w:r w:rsidRPr="0036480F">
        <w:rPr>
          <w:rFonts w:ascii="Arial" w:hAnsi="Arial" w:cs="Arial"/>
          <w:color w:val="000000"/>
          <w:sz w:val="28"/>
          <w:szCs w:val="28"/>
        </w:rPr>
        <w:t xml:space="preserve">Una excepción a las recomedaciones puede realizarse cuando el paciente </w:t>
      </w:r>
      <w:r w:rsidR="00C7298F" w:rsidRPr="0036480F">
        <w:rPr>
          <w:rFonts w:ascii="Arial" w:hAnsi="Arial" w:cs="Arial"/>
          <w:color w:val="000000"/>
          <w:sz w:val="28"/>
          <w:szCs w:val="28"/>
        </w:rPr>
        <w:t>manifieste l</w:t>
      </w:r>
      <w:r w:rsidRPr="0036480F">
        <w:rPr>
          <w:rFonts w:ascii="Arial" w:hAnsi="Arial" w:cs="Arial"/>
          <w:color w:val="000000"/>
          <w:sz w:val="28"/>
          <w:szCs w:val="28"/>
        </w:rPr>
        <w:t>a inquietud y desee que se le realice es</w:t>
      </w:r>
      <w:r w:rsidR="00A545B5">
        <w:rPr>
          <w:rFonts w:ascii="Arial" w:hAnsi="Arial" w:cs="Arial"/>
          <w:color w:val="000000"/>
          <w:sz w:val="28"/>
          <w:szCs w:val="28"/>
        </w:rPr>
        <w:t>te estudio</w:t>
      </w:r>
      <w:r w:rsidRPr="0036480F">
        <w:rPr>
          <w:rFonts w:ascii="Arial" w:hAnsi="Arial" w:cs="Arial"/>
          <w:color w:val="000000"/>
          <w:sz w:val="28"/>
          <w:szCs w:val="28"/>
        </w:rPr>
        <w:t xml:space="preserve">, aunque no pertenezca a la población con indicación estricta. </w:t>
      </w:r>
    </w:p>
    <w:p w:rsidR="00574306" w:rsidRPr="0036480F" w:rsidRDefault="00574306" w:rsidP="00574306">
      <w:pPr>
        <w:pStyle w:val="Standard"/>
        <w:jc w:val="both"/>
        <w:rPr>
          <w:sz w:val="28"/>
          <w:szCs w:val="28"/>
        </w:rPr>
      </w:pPr>
    </w:p>
    <w:p w:rsidR="00574306" w:rsidRPr="0036480F" w:rsidRDefault="00574306" w:rsidP="00574306">
      <w:pPr>
        <w:pStyle w:val="Standard"/>
        <w:jc w:val="both"/>
        <w:rPr>
          <w:sz w:val="28"/>
          <w:szCs w:val="28"/>
          <w:u w:val="single"/>
        </w:rPr>
      </w:pPr>
    </w:p>
    <w:p w:rsidR="00574306" w:rsidRPr="0036480F" w:rsidRDefault="00574306" w:rsidP="00574306">
      <w:pPr>
        <w:pStyle w:val="Standard"/>
        <w:jc w:val="both"/>
        <w:rPr>
          <w:sz w:val="28"/>
          <w:szCs w:val="28"/>
          <w:u w:val="single"/>
        </w:rPr>
      </w:pPr>
      <w:r w:rsidRPr="0036480F">
        <w:rPr>
          <w:rFonts w:ascii="Arial" w:hAnsi="Arial" w:cs="Arial"/>
          <w:color w:val="000000"/>
          <w:sz w:val="28"/>
          <w:szCs w:val="28"/>
          <w:u w:val="single"/>
        </w:rPr>
        <w:t>Resultados del estudio del GC- conducta terapéutica.</w:t>
      </w:r>
    </w:p>
    <w:p w:rsidR="00574306" w:rsidRPr="0036480F" w:rsidRDefault="00574306" w:rsidP="00574306">
      <w:pPr>
        <w:pStyle w:val="Standard"/>
        <w:jc w:val="both"/>
        <w:rPr>
          <w:sz w:val="28"/>
          <w:szCs w:val="28"/>
          <w:u w:val="single"/>
        </w:rPr>
      </w:pPr>
    </w:p>
    <w:p w:rsidR="00574306" w:rsidRPr="0036480F" w:rsidRDefault="001129DE" w:rsidP="00194AB2">
      <w:pPr>
        <w:pStyle w:val="Standard"/>
        <w:tabs>
          <w:tab w:val="left" w:pos="709"/>
          <w:tab w:val="left" w:pos="851"/>
        </w:tabs>
        <w:rPr>
          <w:rFonts w:ascii="Arial" w:hAnsi="Arial" w:cs="Arial"/>
          <w:color w:val="000000"/>
          <w:sz w:val="28"/>
          <w:szCs w:val="28"/>
        </w:rPr>
      </w:pPr>
      <w:r w:rsidRPr="0036480F">
        <w:rPr>
          <w:rFonts w:ascii="Arial" w:hAnsi="Arial" w:cs="Arial"/>
          <w:color w:val="000000"/>
          <w:sz w:val="28"/>
          <w:szCs w:val="28"/>
        </w:rPr>
        <w:t xml:space="preserve">Si </w:t>
      </w:r>
      <w:r w:rsidR="00574306" w:rsidRPr="0036480F">
        <w:rPr>
          <w:rFonts w:ascii="Arial" w:hAnsi="Arial" w:cs="Arial"/>
          <w:color w:val="000000"/>
          <w:sz w:val="28"/>
          <w:szCs w:val="28"/>
        </w:rPr>
        <w:t xml:space="preserve">el estudio del GC es negativo, no se realizará ningún otro tipo de tratamiento, mientras que si el ganglio centinela es positivo, se procederá a indicar vaciamiento ganglionar completo del área </w:t>
      </w:r>
      <w:r w:rsidR="00574306" w:rsidRPr="0036480F">
        <w:rPr>
          <w:rFonts w:ascii="Arial" w:hAnsi="Arial" w:cs="Arial"/>
          <w:color w:val="000000"/>
          <w:sz w:val="28"/>
          <w:szCs w:val="28"/>
        </w:rPr>
        <w:lastRenderedPageBreak/>
        <w:t>anatómica (previo estudio por imágenes para descartar compromiso a distancia</w:t>
      </w:r>
      <w:r w:rsidR="002E0568" w:rsidRPr="0036480F">
        <w:rPr>
          <w:rFonts w:ascii="Arial" w:hAnsi="Arial" w:cs="Arial"/>
          <w:color w:val="000000"/>
          <w:sz w:val="28"/>
          <w:szCs w:val="28"/>
        </w:rPr>
        <w:t xml:space="preserve"> y haber discutido con el paciente los beneficios y aspectos negativos del método</w:t>
      </w:r>
      <w:r w:rsidR="00574306" w:rsidRPr="0036480F">
        <w:rPr>
          <w:rFonts w:ascii="Arial" w:hAnsi="Arial" w:cs="Arial"/>
          <w:color w:val="000000"/>
          <w:sz w:val="28"/>
          <w:szCs w:val="28"/>
        </w:rPr>
        <w:t>). Esto se denomina: vaciamiento ganglionar terapéutico.</w:t>
      </w:r>
    </w:p>
    <w:p w:rsidR="00574306" w:rsidRPr="0036480F" w:rsidRDefault="00692848" w:rsidP="00194AB2">
      <w:pPr>
        <w:pStyle w:val="Standard"/>
        <w:rPr>
          <w:rFonts w:ascii="Arial" w:hAnsi="Arial"/>
          <w:sz w:val="28"/>
          <w:szCs w:val="28"/>
        </w:rPr>
      </w:pPr>
      <w:r w:rsidRPr="0036480F">
        <w:rPr>
          <w:rFonts w:ascii="Arial" w:hAnsi="Arial"/>
          <w:sz w:val="28"/>
          <w:szCs w:val="28"/>
        </w:rPr>
        <w:t>En la actualidad existen controversias</w:t>
      </w:r>
      <w:r w:rsidR="00D50AA3">
        <w:rPr>
          <w:rFonts w:ascii="Arial" w:hAnsi="Arial"/>
          <w:sz w:val="28"/>
          <w:szCs w:val="28"/>
        </w:rPr>
        <w:t xml:space="preserve"> en relación al vaciamiento terapéutico</w:t>
      </w:r>
      <w:r w:rsidR="001129DE" w:rsidRPr="0036480F">
        <w:rPr>
          <w:rFonts w:ascii="Arial" w:hAnsi="Arial"/>
          <w:sz w:val="28"/>
          <w:szCs w:val="28"/>
        </w:rPr>
        <w:t xml:space="preserve">, debido a que </w:t>
      </w:r>
      <w:r w:rsidR="00574306" w:rsidRPr="0036480F">
        <w:rPr>
          <w:rFonts w:ascii="Arial" w:hAnsi="Arial"/>
          <w:sz w:val="28"/>
          <w:szCs w:val="28"/>
        </w:rPr>
        <w:t xml:space="preserve"> no se encuentran metástasis adicionales en </w:t>
      </w:r>
      <w:r w:rsidR="00904151" w:rsidRPr="0036480F">
        <w:rPr>
          <w:rFonts w:ascii="Arial" w:hAnsi="Arial"/>
          <w:sz w:val="28"/>
          <w:szCs w:val="28"/>
        </w:rPr>
        <w:t>ganglios no centinela (</w:t>
      </w:r>
      <w:r w:rsidR="00574306" w:rsidRPr="0036480F">
        <w:rPr>
          <w:rFonts w:ascii="Arial" w:hAnsi="Arial"/>
          <w:sz w:val="28"/>
          <w:szCs w:val="28"/>
        </w:rPr>
        <w:t xml:space="preserve">GNC) en aproximadamente el 80% de los </w:t>
      </w:r>
      <w:r w:rsidR="00904151" w:rsidRPr="0036480F">
        <w:rPr>
          <w:rFonts w:ascii="Arial" w:hAnsi="Arial"/>
          <w:sz w:val="28"/>
          <w:szCs w:val="28"/>
        </w:rPr>
        <w:t>pacientes con GC +</w:t>
      </w:r>
      <w:r w:rsidR="001129DE" w:rsidRPr="0036480F">
        <w:rPr>
          <w:rFonts w:ascii="Arial" w:hAnsi="Arial"/>
          <w:sz w:val="28"/>
          <w:szCs w:val="28"/>
        </w:rPr>
        <w:t>. Est</w:t>
      </w:r>
      <w:r w:rsidR="00574306" w:rsidRPr="0036480F">
        <w:rPr>
          <w:rFonts w:ascii="Arial" w:hAnsi="Arial"/>
          <w:sz w:val="28"/>
          <w:szCs w:val="28"/>
        </w:rPr>
        <w:t>os pacientes no</w:t>
      </w:r>
      <w:r w:rsidR="00D50AA3">
        <w:rPr>
          <w:rFonts w:ascii="Arial" w:hAnsi="Arial"/>
          <w:sz w:val="28"/>
          <w:szCs w:val="28"/>
        </w:rPr>
        <w:t xml:space="preserve"> </w:t>
      </w:r>
      <w:r w:rsidR="001129DE" w:rsidRPr="0036480F">
        <w:rPr>
          <w:rFonts w:ascii="Arial" w:hAnsi="Arial"/>
          <w:sz w:val="28"/>
          <w:szCs w:val="28"/>
        </w:rPr>
        <w:t>se beneficia</w:t>
      </w:r>
      <w:r w:rsidR="00D50AA3">
        <w:rPr>
          <w:rFonts w:ascii="Arial" w:hAnsi="Arial"/>
          <w:sz w:val="28"/>
          <w:szCs w:val="28"/>
        </w:rPr>
        <w:t>ría</w:t>
      </w:r>
      <w:r w:rsidR="001129DE" w:rsidRPr="0036480F">
        <w:rPr>
          <w:rFonts w:ascii="Arial" w:hAnsi="Arial"/>
          <w:sz w:val="28"/>
          <w:szCs w:val="28"/>
        </w:rPr>
        <w:t>n con</w:t>
      </w:r>
      <w:r w:rsidR="00574306" w:rsidRPr="0036480F">
        <w:rPr>
          <w:rFonts w:ascii="Arial" w:hAnsi="Arial"/>
          <w:sz w:val="28"/>
          <w:szCs w:val="28"/>
        </w:rPr>
        <w:t xml:space="preserve"> la disección ganglionar</w:t>
      </w:r>
      <w:r w:rsidR="002349DC" w:rsidRPr="0036480F">
        <w:rPr>
          <w:rFonts w:ascii="Arial" w:hAnsi="Arial"/>
          <w:sz w:val="28"/>
          <w:szCs w:val="28"/>
        </w:rPr>
        <w:t xml:space="preserve"> terapéutica</w:t>
      </w:r>
      <w:r w:rsidR="00574306" w:rsidRPr="0036480F">
        <w:rPr>
          <w:rFonts w:ascii="Arial" w:hAnsi="Arial"/>
          <w:sz w:val="28"/>
          <w:szCs w:val="28"/>
        </w:rPr>
        <w:t xml:space="preserve"> </w:t>
      </w:r>
      <w:r w:rsidR="00D50AA3">
        <w:rPr>
          <w:rFonts w:ascii="Arial" w:hAnsi="Arial"/>
          <w:sz w:val="28"/>
          <w:szCs w:val="28"/>
        </w:rPr>
        <w:t xml:space="preserve">y </w:t>
      </w:r>
      <w:r w:rsidR="001129DE" w:rsidRPr="0036480F">
        <w:rPr>
          <w:rFonts w:ascii="Arial" w:hAnsi="Arial"/>
          <w:sz w:val="28"/>
          <w:szCs w:val="28"/>
        </w:rPr>
        <w:t>es</w:t>
      </w:r>
      <w:r w:rsidR="00574306" w:rsidRPr="0036480F">
        <w:rPr>
          <w:rFonts w:ascii="Arial" w:hAnsi="Arial"/>
          <w:sz w:val="28"/>
          <w:szCs w:val="28"/>
        </w:rPr>
        <w:t>t</w:t>
      </w:r>
      <w:r w:rsidR="00D50AA3">
        <w:rPr>
          <w:rFonts w:ascii="Arial" w:hAnsi="Arial"/>
          <w:sz w:val="28"/>
          <w:szCs w:val="28"/>
        </w:rPr>
        <w:t>arí</w:t>
      </w:r>
      <w:r w:rsidR="00194AB2">
        <w:rPr>
          <w:rFonts w:ascii="Arial" w:hAnsi="Arial"/>
          <w:sz w:val="28"/>
          <w:szCs w:val="28"/>
        </w:rPr>
        <w:t>a</w:t>
      </w:r>
      <w:r w:rsidR="00574306" w:rsidRPr="0036480F">
        <w:rPr>
          <w:rFonts w:ascii="Arial" w:hAnsi="Arial"/>
          <w:sz w:val="28"/>
          <w:szCs w:val="28"/>
        </w:rPr>
        <w:t>n expuestos a un considerable riesgo de morbilidad asociada</w:t>
      </w:r>
      <w:r w:rsidRPr="0036480F">
        <w:rPr>
          <w:rFonts w:ascii="Arial" w:hAnsi="Arial"/>
          <w:sz w:val="28"/>
          <w:szCs w:val="28"/>
        </w:rPr>
        <w:t xml:space="preserve"> </w:t>
      </w:r>
      <w:r w:rsidR="00D50AA3">
        <w:rPr>
          <w:rFonts w:ascii="Arial" w:hAnsi="Arial"/>
          <w:sz w:val="28"/>
          <w:szCs w:val="28"/>
          <w:vertAlign w:val="superscript"/>
        </w:rPr>
        <w:t>2</w:t>
      </w:r>
      <w:r w:rsidR="00EE665D">
        <w:rPr>
          <w:rFonts w:ascii="Arial" w:hAnsi="Arial"/>
          <w:sz w:val="28"/>
          <w:szCs w:val="28"/>
          <w:vertAlign w:val="superscript"/>
        </w:rPr>
        <w:t>7</w:t>
      </w:r>
      <w:r w:rsidRPr="0036480F">
        <w:rPr>
          <w:rFonts w:ascii="Arial" w:hAnsi="Arial"/>
          <w:sz w:val="28"/>
          <w:szCs w:val="28"/>
        </w:rPr>
        <w:t>.</w:t>
      </w:r>
    </w:p>
    <w:p w:rsidR="00574306" w:rsidRPr="00D50AA3" w:rsidRDefault="00C7298F" w:rsidP="00194AB2">
      <w:pPr>
        <w:pStyle w:val="Standard"/>
        <w:rPr>
          <w:rFonts w:ascii="Arial" w:hAnsi="Arial"/>
          <w:sz w:val="28"/>
          <w:szCs w:val="28"/>
        </w:rPr>
      </w:pPr>
      <w:r w:rsidRPr="0036480F">
        <w:rPr>
          <w:rFonts w:ascii="Arial" w:hAnsi="Arial"/>
          <w:sz w:val="28"/>
          <w:szCs w:val="28"/>
        </w:rPr>
        <w:t>Cuanto</w:t>
      </w:r>
      <w:r w:rsidR="001129DE" w:rsidRPr="0036480F">
        <w:rPr>
          <w:rFonts w:ascii="Arial" w:hAnsi="Arial"/>
          <w:sz w:val="28"/>
          <w:szCs w:val="28"/>
        </w:rPr>
        <w:t xml:space="preserve"> </w:t>
      </w:r>
      <w:r w:rsidR="00574306" w:rsidRPr="0036480F">
        <w:rPr>
          <w:rFonts w:ascii="Arial" w:hAnsi="Arial"/>
          <w:sz w:val="28"/>
          <w:szCs w:val="28"/>
        </w:rPr>
        <w:t xml:space="preserve">mayor </w:t>
      </w:r>
      <w:r w:rsidR="001129DE" w:rsidRPr="0036480F">
        <w:rPr>
          <w:rFonts w:ascii="Arial" w:hAnsi="Arial"/>
          <w:sz w:val="28"/>
          <w:szCs w:val="28"/>
        </w:rPr>
        <w:t xml:space="preserve">es la </w:t>
      </w:r>
      <w:r w:rsidR="00574306" w:rsidRPr="0036480F">
        <w:rPr>
          <w:rFonts w:ascii="Arial" w:hAnsi="Arial"/>
          <w:sz w:val="28"/>
          <w:szCs w:val="28"/>
        </w:rPr>
        <w:t xml:space="preserve">carga tumoral en el ganglio centinela existe mayor riesgo </w:t>
      </w:r>
      <w:r w:rsidR="002349DC" w:rsidRPr="0036480F">
        <w:rPr>
          <w:rFonts w:ascii="Arial" w:hAnsi="Arial"/>
          <w:sz w:val="28"/>
          <w:szCs w:val="28"/>
        </w:rPr>
        <w:t>de metástasis en  los ganglios GNC</w:t>
      </w:r>
      <w:r w:rsidR="001129DE" w:rsidRPr="0036480F">
        <w:rPr>
          <w:rFonts w:ascii="Arial" w:hAnsi="Arial"/>
          <w:sz w:val="28"/>
          <w:szCs w:val="28"/>
        </w:rPr>
        <w:t xml:space="preserve">. </w:t>
      </w:r>
      <w:r w:rsidR="00D50AA3">
        <w:rPr>
          <w:rFonts w:ascii="Arial" w:hAnsi="Arial"/>
          <w:sz w:val="28"/>
          <w:szCs w:val="28"/>
        </w:rPr>
        <w:t>Los</w:t>
      </w:r>
      <w:r w:rsidR="00574306" w:rsidRPr="0036480F">
        <w:rPr>
          <w:rFonts w:ascii="Arial" w:hAnsi="Arial"/>
          <w:sz w:val="28"/>
          <w:szCs w:val="28"/>
        </w:rPr>
        <w:t xml:space="preserve"> pacientes con muy baja carga tumoral en el ganglio centinela tienen escasas prob</w:t>
      </w:r>
      <w:r w:rsidR="002349DC" w:rsidRPr="0036480F">
        <w:rPr>
          <w:rFonts w:ascii="Arial" w:hAnsi="Arial"/>
          <w:sz w:val="28"/>
          <w:szCs w:val="28"/>
        </w:rPr>
        <w:t>abilidades de tener GNC afectado</w:t>
      </w:r>
      <w:r w:rsidR="00574306" w:rsidRPr="0036480F">
        <w:rPr>
          <w:rFonts w:ascii="Arial" w:hAnsi="Arial"/>
          <w:sz w:val="28"/>
          <w:szCs w:val="28"/>
        </w:rPr>
        <w:t xml:space="preserve">s y podrían tener pronóstico similar a aquellos sin compromiso ganglionar </w:t>
      </w:r>
      <w:r w:rsidR="00D50AA3">
        <w:rPr>
          <w:rFonts w:ascii="Arial" w:hAnsi="Arial"/>
          <w:sz w:val="28"/>
          <w:szCs w:val="28"/>
          <w:vertAlign w:val="superscript"/>
        </w:rPr>
        <w:t>2</w:t>
      </w:r>
      <w:r w:rsidR="00EE665D">
        <w:rPr>
          <w:rFonts w:ascii="Arial" w:hAnsi="Arial"/>
          <w:sz w:val="28"/>
          <w:szCs w:val="28"/>
          <w:vertAlign w:val="superscript"/>
        </w:rPr>
        <w:t>8</w:t>
      </w:r>
      <w:r w:rsidR="00D50AA3">
        <w:rPr>
          <w:rFonts w:ascii="Arial" w:hAnsi="Arial"/>
          <w:sz w:val="28"/>
          <w:szCs w:val="28"/>
        </w:rPr>
        <w:t>.</w:t>
      </w:r>
    </w:p>
    <w:p w:rsidR="00574306" w:rsidRPr="0036480F" w:rsidRDefault="00574306" w:rsidP="00194AB2">
      <w:pPr>
        <w:pStyle w:val="Standard"/>
        <w:rPr>
          <w:rFonts w:ascii="Arial" w:hAnsi="Arial"/>
          <w:sz w:val="28"/>
          <w:szCs w:val="28"/>
        </w:rPr>
      </w:pPr>
    </w:p>
    <w:p w:rsidR="00574306" w:rsidRDefault="00574306" w:rsidP="00194AB2">
      <w:pPr>
        <w:pStyle w:val="Standard"/>
        <w:rPr>
          <w:rFonts w:ascii="Arial" w:hAnsi="Arial"/>
          <w:sz w:val="28"/>
          <w:szCs w:val="28"/>
        </w:rPr>
      </w:pPr>
      <w:r w:rsidRPr="0036480F">
        <w:rPr>
          <w:rFonts w:ascii="Arial" w:hAnsi="Arial"/>
          <w:sz w:val="28"/>
          <w:szCs w:val="28"/>
        </w:rPr>
        <w:t xml:space="preserve">La </w:t>
      </w:r>
      <w:r w:rsidR="002349DC" w:rsidRPr="0036480F">
        <w:rPr>
          <w:rFonts w:ascii="Arial" w:hAnsi="Arial"/>
          <w:sz w:val="28"/>
          <w:szCs w:val="28"/>
        </w:rPr>
        <w:t>e</w:t>
      </w:r>
      <w:r w:rsidRPr="0036480F">
        <w:rPr>
          <w:rFonts w:ascii="Arial" w:hAnsi="Arial"/>
          <w:sz w:val="28"/>
          <w:szCs w:val="28"/>
        </w:rPr>
        <w:t>stadificación TNM de la AJCC tiene en cuenta el volume</w:t>
      </w:r>
      <w:r w:rsidR="006660DC">
        <w:rPr>
          <w:rFonts w:ascii="Arial" w:hAnsi="Arial"/>
          <w:sz w:val="28"/>
          <w:szCs w:val="28"/>
        </w:rPr>
        <w:t xml:space="preserve">n de las metástasis ganglionares </w:t>
      </w:r>
      <w:r w:rsidR="006660DC">
        <w:rPr>
          <w:rFonts w:ascii="Arial" w:hAnsi="Arial"/>
          <w:sz w:val="28"/>
          <w:szCs w:val="28"/>
          <w:vertAlign w:val="superscript"/>
        </w:rPr>
        <w:t>2</w:t>
      </w:r>
      <w:r w:rsidR="00921AB1">
        <w:rPr>
          <w:rFonts w:ascii="Arial" w:hAnsi="Arial"/>
          <w:sz w:val="28"/>
          <w:szCs w:val="28"/>
          <w:vertAlign w:val="superscript"/>
        </w:rPr>
        <w:t>9</w:t>
      </w:r>
      <w:r w:rsidR="007D6B5C" w:rsidRPr="0036480F">
        <w:rPr>
          <w:rFonts w:ascii="Arial" w:hAnsi="Arial"/>
          <w:sz w:val="28"/>
          <w:szCs w:val="28"/>
        </w:rPr>
        <w:t>.</w:t>
      </w:r>
    </w:p>
    <w:p w:rsidR="006660DC" w:rsidRPr="0036480F" w:rsidRDefault="006660DC" w:rsidP="00194AB2">
      <w:pPr>
        <w:pStyle w:val="Standard"/>
        <w:rPr>
          <w:rFonts w:ascii="Arial" w:hAnsi="Arial"/>
          <w:sz w:val="28"/>
          <w:szCs w:val="28"/>
        </w:rPr>
      </w:pPr>
    </w:p>
    <w:p w:rsidR="00574306" w:rsidRDefault="00CD1903" w:rsidP="00194AB2">
      <w:pPr>
        <w:pStyle w:val="Textbody"/>
        <w:rPr>
          <w:rFonts w:ascii="Arial" w:hAnsi="Arial"/>
          <w:sz w:val="28"/>
          <w:szCs w:val="28"/>
        </w:rPr>
      </w:pPr>
      <w:r>
        <w:rPr>
          <w:rFonts w:ascii="Arial" w:hAnsi="Arial"/>
          <w:sz w:val="28"/>
          <w:szCs w:val="28"/>
        </w:rPr>
        <w:t>En un intento por</w:t>
      </w:r>
      <w:r w:rsidR="00C7298F" w:rsidRPr="0036480F">
        <w:rPr>
          <w:rFonts w:ascii="Arial" w:hAnsi="Arial"/>
          <w:sz w:val="28"/>
          <w:szCs w:val="28"/>
        </w:rPr>
        <w:t xml:space="preserve"> identificar factores predictivos de positividad en GNC, e</w:t>
      </w:r>
      <w:r>
        <w:rPr>
          <w:rFonts w:ascii="Arial" w:hAnsi="Arial"/>
          <w:sz w:val="28"/>
          <w:szCs w:val="28"/>
        </w:rPr>
        <w:t>n estudios epidemiológicos recientes, existe</w:t>
      </w:r>
      <w:r w:rsidR="00574306" w:rsidRPr="0036480F">
        <w:rPr>
          <w:rFonts w:ascii="Arial" w:hAnsi="Arial"/>
          <w:sz w:val="28"/>
          <w:szCs w:val="28"/>
        </w:rPr>
        <w:t xml:space="preserve"> una tendencia a considerar el número</w:t>
      </w:r>
      <w:r w:rsidR="007C5A3F">
        <w:rPr>
          <w:rFonts w:ascii="Arial" w:hAnsi="Arial"/>
          <w:sz w:val="28"/>
          <w:szCs w:val="28"/>
        </w:rPr>
        <w:t xml:space="preserve">, </w:t>
      </w:r>
      <w:r>
        <w:rPr>
          <w:rFonts w:ascii="Arial" w:hAnsi="Arial"/>
          <w:sz w:val="28"/>
          <w:szCs w:val="28"/>
        </w:rPr>
        <w:t xml:space="preserve">la </w:t>
      </w:r>
      <w:r w:rsidR="007C5A3F">
        <w:rPr>
          <w:rFonts w:ascii="Arial" w:hAnsi="Arial"/>
          <w:sz w:val="28"/>
          <w:szCs w:val="28"/>
        </w:rPr>
        <w:t xml:space="preserve">agrupación  </w:t>
      </w:r>
      <w:r w:rsidR="00574306" w:rsidRPr="0036480F">
        <w:rPr>
          <w:rFonts w:ascii="Arial" w:hAnsi="Arial"/>
          <w:sz w:val="28"/>
          <w:szCs w:val="28"/>
        </w:rPr>
        <w:t>y</w:t>
      </w:r>
      <w:r w:rsidR="007C5A3F">
        <w:rPr>
          <w:rFonts w:ascii="Arial" w:hAnsi="Arial"/>
          <w:sz w:val="28"/>
          <w:szCs w:val="28"/>
        </w:rPr>
        <w:t xml:space="preserve"> </w:t>
      </w:r>
      <w:r w:rsidR="00574306" w:rsidRPr="0036480F">
        <w:rPr>
          <w:rFonts w:ascii="Arial" w:hAnsi="Arial"/>
          <w:sz w:val="28"/>
          <w:szCs w:val="28"/>
        </w:rPr>
        <w:t xml:space="preserve"> </w:t>
      </w:r>
      <w:r>
        <w:rPr>
          <w:rFonts w:ascii="Arial" w:hAnsi="Arial"/>
          <w:sz w:val="28"/>
          <w:szCs w:val="28"/>
        </w:rPr>
        <w:t xml:space="preserve">la </w:t>
      </w:r>
      <w:r w:rsidR="00574306" w:rsidRPr="0036480F">
        <w:rPr>
          <w:rFonts w:ascii="Arial" w:hAnsi="Arial"/>
          <w:sz w:val="28"/>
          <w:szCs w:val="28"/>
        </w:rPr>
        <w:t>localización</w:t>
      </w:r>
      <w:r w:rsidR="002349DC" w:rsidRPr="0036480F">
        <w:rPr>
          <w:rFonts w:ascii="Arial" w:hAnsi="Arial"/>
          <w:sz w:val="28"/>
          <w:szCs w:val="28"/>
        </w:rPr>
        <w:t xml:space="preserve"> anatómica de las células neoplá</w:t>
      </w:r>
      <w:r w:rsidR="00574306" w:rsidRPr="0036480F">
        <w:rPr>
          <w:rFonts w:ascii="Arial" w:hAnsi="Arial"/>
          <w:sz w:val="28"/>
          <w:szCs w:val="28"/>
        </w:rPr>
        <w:t>sicas dentro del</w:t>
      </w:r>
      <w:r w:rsidR="002349DC" w:rsidRPr="0036480F">
        <w:rPr>
          <w:rFonts w:ascii="Arial" w:hAnsi="Arial"/>
          <w:sz w:val="28"/>
          <w:szCs w:val="28"/>
        </w:rPr>
        <w:t xml:space="preserve"> GC</w:t>
      </w:r>
      <w:r w:rsidR="007C5A3F">
        <w:rPr>
          <w:rFonts w:ascii="Arial" w:hAnsi="Arial"/>
          <w:sz w:val="28"/>
          <w:szCs w:val="28"/>
        </w:rPr>
        <w:t xml:space="preserve">. Se las clasifica en </w:t>
      </w:r>
      <w:r w:rsidR="00391346" w:rsidRPr="0036480F">
        <w:rPr>
          <w:rFonts w:ascii="Arial" w:hAnsi="Arial"/>
          <w:sz w:val="28"/>
          <w:szCs w:val="28"/>
        </w:rPr>
        <w:t>macrometástasis,</w:t>
      </w:r>
      <w:r w:rsidR="00574306" w:rsidRPr="0036480F">
        <w:rPr>
          <w:rFonts w:ascii="Arial" w:hAnsi="Arial"/>
          <w:sz w:val="28"/>
          <w:szCs w:val="28"/>
        </w:rPr>
        <w:t xml:space="preserve">  micrometástasis y submicrometastasis</w:t>
      </w:r>
      <w:r w:rsidR="006660DC">
        <w:rPr>
          <w:rFonts w:ascii="Arial" w:hAnsi="Arial"/>
          <w:sz w:val="28"/>
          <w:szCs w:val="28"/>
        </w:rPr>
        <w:t xml:space="preserve"> </w:t>
      </w:r>
      <w:r w:rsidR="00921AB1">
        <w:rPr>
          <w:rFonts w:ascii="Arial" w:hAnsi="Arial"/>
          <w:sz w:val="28"/>
          <w:szCs w:val="28"/>
          <w:vertAlign w:val="superscript"/>
        </w:rPr>
        <w:t>30</w:t>
      </w:r>
      <w:r w:rsidR="00574306" w:rsidRPr="0036480F">
        <w:rPr>
          <w:rFonts w:ascii="Arial" w:hAnsi="Arial"/>
          <w:sz w:val="28"/>
          <w:szCs w:val="28"/>
        </w:rPr>
        <w:t>.</w:t>
      </w:r>
      <w:r w:rsidR="00A568D4">
        <w:rPr>
          <w:rFonts w:ascii="Arial" w:hAnsi="Arial"/>
          <w:sz w:val="28"/>
          <w:szCs w:val="28"/>
        </w:rPr>
        <w:t xml:space="preserve"> </w:t>
      </w:r>
    </w:p>
    <w:p w:rsidR="0036480F" w:rsidRPr="0036480F" w:rsidRDefault="0036480F" w:rsidP="00574306">
      <w:pPr>
        <w:pStyle w:val="Textbody"/>
        <w:jc w:val="both"/>
        <w:rPr>
          <w:rFonts w:ascii="Arial" w:hAnsi="Arial"/>
          <w:sz w:val="28"/>
          <w:szCs w:val="28"/>
        </w:rPr>
      </w:pPr>
    </w:p>
    <w:tbl>
      <w:tblPr>
        <w:tblW w:w="8799" w:type="dxa"/>
        <w:tblInd w:w="45" w:type="dxa"/>
        <w:tblLayout w:type="fixed"/>
        <w:tblCellMar>
          <w:left w:w="10" w:type="dxa"/>
          <w:right w:w="10" w:type="dxa"/>
        </w:tblCellMar>
        <w:tblLook w:val="04A0"/>
      </w:tblPr>
      <w:tblGrid>
        <w:gridCol w:w="2845"/>
        <w:gridCol w:w="5954"/>
      </w:tblGrid>
      <w:tr w:rsidR="00574306" w:rsidRPr="0036480F" w:rsidTr="00D03CD1">
        <w:tc>
          <w:tcPr>
            <w:tcW w:w="2845" w:type="dxa"/>
            <w:tcBorders>
              <w:top w:val="single" w:sz="2" w:space="0" w:color="000000"/>
              <w:left w:val="single" w:sz="2" w:space="0" w:color="000000"/>
              <w:bottom w:val="single" w:sz="2" w:space="0" w:color="000000"/>
            </w:tcBorders>
            <w:tcMar>
              <w:top w:w="55" w:type="dxa"/>
              <w:left w:w="55" w:type="dxa"/>
              <w:bottom w:w="55" w:type="dxa"/>
              <w:right w:w="55" w:type="dxa"/>
            </w:tcMar>
          </w:tcPr>
          <w:p w:rsidR="00574306" w:rsidRPr="0036480F" w:rsidRDefault="00574306" w:rsidP="002B22F4">
            <w:pPr>
              <w:pStyle w:val="TableContents"/>
              <w:jc w:val="both"/>
              <w:rPr>
                <w:rFonts w:ascii="Arial" w:hAnsi="Arial"/>
                <w:sz w:val="28"/>
                <w:szCs w:val="28"/>
              </w:rPr>
            </w:pPr>
            <w:r w:rsidRPr="0036480F">
              <w:rPr>
                <w:rFonts w:ascii="Arial" w:hAnsi="Arial"/>
                <w:sz w:val="28"/>
                <w:szCs w:val="28"/>
              </w:rPr>
              <w:t>Macrometástasis</w:t>
            </w:r>
          </w:p>
        </w:tc>
        <w:tc>
          <w:tcPr>
            <w:tcW w:w="595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306" w:rsidRPr="0036480F" w:rsidRDefault="00574306" w:rsidP="002B22F4">
            <w:pPr>
              <w:pStyle w:val="TableContents"/>
              <w:jc w:val="both"/>
              <w:rPr>
                <w:rFonts w:ascii="Arial" w:hAnsi="Arial"/>
                <w:sz w:val="28"/>
                <w:szCs w:val="28"/>
              </w:rPr>
            </w:pPr>
            <w:r w:rsidRPr="0036480F">
              <w:rPr>
                <w:rFonts w:ascii="Arial" w:hAnsi="Arial"/>
                <w:sz w:val="28"/>
                <w:szCs w:val="28"/>
              </w:rPr>
              <w:t>Más de 2 mm</w:t>
            </w:r>
          </w:p>
          <w:p w:rsidR="00574306" w:rsidRPr="0036480F" w:rsidRDefault="00574306" w:rsidP="002B22F4">
            <w:pPr>
              <w:pStyle w:val="TableContents"/>
              <w:jc w:val="both"/>
              <w:rPr>
                <w:rFonts w:ascii="Arial" w:hAnsi="Arial"/>
                <w:sz w:val="28"/>
                <w:szCs w:val="28"/>
              </w:rPr>
            </w:pPr>
          </w:p>
        </w:tc>
      </w:tr>
    </w:tbl>
    <w:p w:rsidR="00574306" w:rsidRPr="0036480F" w:rsidRDefault="00574306" w:rsidP="00574306">
      <w:pPr>
        <w:spacing w:after="0"/>
        <w:rPr>
          <w:vanish/>
          <w:sz w:val="28"/>
          <w:szCs w:val="28"/>
        </w:rPr>
      </w:pPr>
    </w:p>
    <w:tbl>
      <w:tblPr>
        <w:tblW w:w="8799" w:type="dxa"/>
        <w:tblInd w:w="45" w:type="dxa"/>
        <w:tblLayout w:type="fixed"/>
        <w:tblCellMar>
          <w:left w:w="10" w:type="dxa"/>
          <w:right w:w="10" w:type="dxa"/>
        </w:tblCellMar>
        <w:tblLook w:val="04A0"/>
      </w:tblPr>
      <w:tblGrid>
        <w:gridCol w:w="2845"/>
        <w:gridCol w:w="5954"/>
      </w:tblGrid>
      <w:tr w:rsidR="00574306" w:rsidRPr="0036480F" w:rsidTr="00D03CD1">
        <w:tc>
          <w:tcPr>
            <w:tcW w:w="2845" w:type="dxa"/>
            <w:tcBorders>
              <w:top w:val="single" w:sz="2" w:space="0" w:color="000000"/>
              <w:left w:val="single" w:sz="2" w:space="0" w:color="000000"/>
              <w:bottom w:val="single" w:sz="2" w:space="0" w:color="000000"/>
            </w:tcBorders>
            <w:tcMar>
              <w:top w:w="55" w:type="dxa"/>
              <w:left w:w="55" w:type="dxa"/>
              <w:bottom w:w="55" w:type="dxa"/>
              <w:right w:w="55" w:type="dxa"/>
            </w:tcMar>
          </w:tcPr>
          <w:p w:rsidR="00574306" w:rsidRPr="0036480F" w:rsidRDefault="00574306" w:rsidP="002B22F4">
            <w:pPr>
              <w:pStyle w:val="TableContents"/>
              <w:jc w:val="both"/>
              <w:rPr>
                <w:rFonts w:ascii="Arial" w:hAnsi="Arial"/>
                <w:sz w:val="28"/>
                <w:szCs w:val="28"/>
              </w:rPr>
            </w:pPr>
            <w:r w:rsidRPr="0036480F">
              <w:rPr>
                <w:rFonts w:ascii="Arial" w:hAnsi="Arial"/>
                <w:sz w:val="28"/>
                <w:szCs w:val="28"/>
              </w:rPr>
              <w:t>Micrometástasis*</w:t>
            </w:r>
          </w:p>
        </w:tc>
        <w:tc>
          <w:tcPr>
            <w:tcW w:w="595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306" w:rsidRPr="0036480F" w:rsidRDefault="00574306" w:rsidP="002B22F4">
            <w:pPr>
              <w:pStyle w:val="TableContents"/>
              <w:jc w:val="both"/>
              <w:rPr>
                <w:rFonts w:ascii="Arial" w:hAnsi="Arial"/>
                <w:sz w:val="28"/>
                <w:szCs w:val="28"/>
              </w:rPr>
            </w:pPr>
            <w:r w:rsidRPr="0036480F">
              <w:rPr>
                <w:rFonts w:ascii="Arial" w:hAnsi="Arial"/>
                <w:sz w:val="28"/>
                <w:szCs w:val="28"/>
              </w:rPr>
              <w:t>- Menos de 2 mm o</w:t>
            </w:r>
          </w:p>
          <w:p w:rsidR="00574306" w:rsidRPr="0036480F" w:rsidRDefault="00574306" w:rsidP="002B22F4">
            <w:pPr>
              <w:pStyle w:val="TableContents"/>
              <w:jc w:val="both"/>
              <w:rPr>
                <w:rFonts w:ascii="Arial" w:hAnsi="Arial"/>
                <w:sz w:val="28"/>
                <w:szCs w:val="28"/>
              </w:rPr>
            </w:pPr>
            <w:r w:rsidRPr="0036480F">
              <w:rPr>
                <w:rFonts w:ascii="Arial" w:hAnsi="Arial"/>
                <w:sz w:val="28"/>
                <w:szCs w:val="28"/>
              </w:rPr>
              <w:t>- Grupos de células (10 a 30 cel) agrupadas en el espacio subcapsular o interfolicular o</w:t>
            </w:r>
          </w:p>
          <w:p w:rsidR="00574306" w:rsidRPr="0036480F" w:rsidRDefault="00574306" w:rsidP="002B22F4">
            <w:pPr>
              <w:pStyle w:val="TableContents"/>
              <w:jc w:val="both"/>
              <w:rPr>
                <w:rFonts w:ascii="Arial" w:hAnsi="Arial"/>
                <w:sz w:val="28"/>
                <w:szCs w:val="28"/>
              </w:rPr>
            </w:pPr>
            <w:r w:rsidRPr="0036480F">
              <w:rPr>
                <w:rFonts w:ascii="Arial" w:hAnsi="Arial"/>
                <w:sz w:val="28"/>
                <w:szCs w:val="28"/>
              </w:rPr>
              <w:t>- Células aisladas (10 a 20 cel individuales) en los senos subcapsulares</w:t>
            </w:r>
          </w:p>
          <w:p w:rsidR="00574306" w:rsidRPr="0036480F" w:rsidRDefault="00574306" w:rsidP="002B22F4">
            <w:pPr>
              <w:pStyle w:val="TableContents"/>
              <w:jc w:val="both"/>
              <w:rPr>
                <w:rFonts w:ascii="Arial" w:hAnsi="Arial"/>
                <w:sz w:val="28"/>
                <w:szCs w:val="28"/>
              </w:rPr>
            </w:pPr>
          </w:p>
        </w:tc>
      </w:tr>
    </w:tbl>
    <w:p w:rsidR="00574306" w:rsidRPr="0036480F" w:rsidRDefault="00574306" w:rsidP="00574306">
      <w:pPr>
        <w:spacing w:after="0"/>
        <w:rPr>
          <w:vanish/>
          <w:sz w:val="28"/>
          <w:szCs w:val="28"/>
        </w:rPr>
      </w:pPr>
    </w:p>
    <w:tbl>
      <w:tblPr>
        <w:tblW w:w="8799" w:type="dxa"/>
        <w:tblInd w:w="45" w:type="dxa"/>
        <w:tblLayout w:type="fixed"/>
        <w:tblCellMar>
          <w:left w:w="10" w:type="dxa"/>
          <w:right w:w="10" w:type="dxa"/>
        </w:tblCellMar>
        <w:tblLook w:val="04A0"/>
      </w:tblPr>
      <w:tblGrid>
        <w:gridCol w:w="2845"/>
        <w:gridCol w:w="5954"/>
      </w:tblGrid>
      <w:tr w:rsidR="00574306" w:rsidRPr="0036480F" w:rsidTr="00D03CD1">
        <w:tc>
          <w:tcPr>
            <w:tcW w:w="2845" w:type="dxa"/>
            <w:tcBorders>
              <w:top w:val="single" w:sz="2" w:space="0" w:color="000000"/>
              <w:left w:val="single" w:sz="2" w:space="0" w:color="000000"/>
              <w:bottom w:val="single" w:sz="2" w:space="0" w:color="000000"/>
            </w:tcBorders>
            <w:tcMar>
              <w:top w:w="55" w:type="dxa"/>
              <w:left w:w="55" w:type="dxa"/>
              <w:bottom w:w="55" w:type="dxa"/>
              <w:right w:w="55" w:type="dxa"/>
            </w:tcMar>
          </w:tcPr>
          <w:p w:rsidR="00574306" w:rsidRPr="0036480F" w:rsidRDefault="00574306" w:rsidP="002B22F4">
            <w:pPr>
              <w:pStyle w:val="TableContents"/>
              <w:jc w:val="both"/>
              <w:rPr>
                <w:rFonts w:ascii="Arial" w:hAnsi="Arial"/>
                <w:sz w:val="28"/>
                <w:szCs w:val="28"/>
              </w:rPr>
            </w:pPr>
            <w:r w:rsidRPr="0036480F">
              <w:rPr>
                <w:rFonts w:ascii="Arial" w:hAnsi="Arial"/>
                <w:sz w:val="28"/>
                <w:szCs w:val="28"/>
              </w:rPr>
              <w:t>Submicrometástasis</w:t>
            </w:r>
          </w:p>
        </w:tc>
        <w:tc>
          <w:tcPr>
            <w:tcW w:w="595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306" w:rsidRPr="0036480F" w:rsidRDefault="00194AB2" w:rsidP="002B22F4">
            <w:pPr>
              <w:pStyle w:val="TableContents"/>
              <w:jc w:val="both"/>
              <w:rPr>
                <w:rFonts w:ascii="Arial" w:hAnsi="Arial"/>
                <w:sz w:val="28"/>
                <w:szCs w:val="28"/>
              </w:rPr>
            </w:pPr>
            <w:r>
              <w:rPr>
                <w:rFonts w:ascii="Arial" w:hAnsi="Arial"/>
                <w:sz w:val="28"/>
                <w:szCs w:val="28"/>
              </w:rPr>
              <w:t>Grupos de más de 10 cé</w:t>
            </w:r>
            <w:r w:rsidR="00574306" w:rsidRPr="0036480F">
              <w:rPr>
                <w:rFonts w:ascii="Arial" w:hAnsi="Arial"/>
                <w:sz w:val="28"/>
                <w:szCs w:val="28"/>
              </w:rPr>
              <w:t>lulas pero menos de 0,1 mm</w:t>
            </w:r>
          </w:p>
          <w:p w:rsidR="00574306" w:rsidRPr="0036480F" w:rsidRDefault="00574306" w:rsidP="002B22F4">
            <w:pPr>
              <w:pStyle w:val="TableContents"/>
              <w:jc w:val="both"/>
              <w:rPr>
                <w:rFonts w:ascii="Arial" w:hAnsi="Arial"/>
                <w:sz w:val="28"/>
                <w:szCs w:val="28"/>
              </w:rPr>
            </w:pPr>
          </w:p>
        </w:tc>
      </w:tr>
    </w:tbl>
    <w:p w:rsidR="00391346" w:rsidRDefault="00391346" w:rsidP="00574306">
      <w:pPr>
        <w:pStyle w:val="Standard"/>
        <w:tabs>
          <w:tab w:val="left" w:pos="709"/>
          <w:tab w:val="left" w:pos="851"/>
        </w:tabs>
        <w:jc w:val="both"/>
        <w:rPr>
          <w:rFonts w:ascii="Arial" w:hAnsi="Arial"/>
          <w:b/>
          <w:sz w:val="28"/>
          <w:szCs w:val="28"/>
        </w:rPr>
      </w:pPr>
    </w:p>
    <w:p w:rsidR="00CD1903" w:rsidRPr="0036480F" w:rsidRDefault="00CD1903" w:rsidP="00574306">
      <w:pPr>
        <w:pStyle w:val="Standard"/>
        <w:tabs>
          <w:tab w:val="left" w:pos="709"/>
          <w:tab w:val="left" w:pos="851"/>
        </w:tabs>
        <w:jc w:val="both"/>
        <w:rPr>
          <w:rFonts w:ascii="Arial" w:hAnsi="Arial"/>
          <w:b/>
          <w:sz w:val="28"/>
          <w:szCs w:val="28"/>
        </w:rPr>
      </w:pPr>
    </w:p>
    <w:p w:rsidR="00574306" w:rsidRPr="0036480F" w:rsidRDefault="00391346" w:rsidP="00574306">
      <w:pPr>
        <w:pStyle w:val="Standard"/>
        <w:tabs>
          <w:tab w:val="left" w:pos="709"/>
          <w:tab w:val="left" w:pos="851"/>
        </w:tabs>
        <w:jc w:val="both"/>
        <w:rPr>
          <w:rFonts w:ascii="Arial" w:hAnsi="Arial"/>
          <w:sz w:val="28"/>
          <w:szCs w:val="28"/>
        </w:rPr>
      </w:pPr>
      <w:r w:rsidRPr="007C5A3F">
        <w:rPr>
          <w:rFonts w:ascii="Arial" w:hAnsi="Arial"/>
          <w:sz w:val="28"/>
          <w:szCs w:val="28"/>
          <w:u w:val="single"/>
        </w:rPr>
        <w:lastRenderedPageBreak/>
        <w:t>Clasificación de las micrometástasis</w:t>
      </w:r>
      <w:r w:rsidR="00536942">
        <w:rPr>
          <w:rFonts w:ascii="Arial" w:hAnsi="Arial"/>
          <w:sz w:val="28"/>
          <w:szCs w:val="28"/>
        </w:rPr>
        <w:t xml:space="preserve">. </w:t>
      </w:r>
      <w:r w:rsidRPr="0036480F">
        <w:rPr>
          <w:rFonts w:ascii="Arial" w:hAnsi="Arial"/>
          <w:sz w:val="28"/>
          <w:szCs w:val="28"/>
        </w:rPr>
        <w:t>B</w:t>
      </w:r>
      <w:r w:rsidR="00574306" w:rsidRPr="0036480F">
        <w:rPr>
          <w:rFonts w:ascii="Arial" w:hAnsi="Arial"/>
          <w:sz w:val="28"/>
          <w:szCs w:val="28"/>
        </w:rPr>
        <w:t>asado en las clasifi</w:t>
      </w:r>
      <w:r w:rsidR="00CD1903">
        <w:rPr>
          <w:rFonts w:ascii="Arial" w:hAnsi="Arial"/>
          <w:sz w:val="28"/>
          <w:szCs w:val="28"/>
        </w:rPr>
        <w:t>caciones micromorfométricas de S</w:t>
      </w:r>
      <w:r w:rsidR="00574306" w:rsidRPr="0036480F">
        <w:rPr>
          <w:rFonts w:ascii="Arial" w:hAnsi="Arial"/>
          <w:sz w:val="28"/>
          <w:szCs w:val="28"/>
        </w:rPr>
        <w:t>tarz (profundidad de invasión desde la cápsula</w:t>
      </w:r>
      <w:r w:rsidRPr="0036480F">
        <w:rPr>
          <w:rFonts w:ascii="Arial" w:hAnsi="Arial"/>
          <w:sz w:val="28"/>
          <w:szCs w:val="28"/>
        </w:rPr>
        <w:t>),</w:t>
      </w:r>
      <w:r w:rsidR="00574306" w:rsidRPr="0036480F">
        <w:rPr>
          <w:rFonts w:ascii="Arial" w:hAnsi="Arial"/>
          <w:sz w:val="28"/>
          <w:szCs w:val="28"/>
        </w:rPr>
        <w:t xml:space="preserve"> Rotterdam (diámetro máximo) y Dewar (localización dentro del ganglio)</w:t>
      </w:r>
    </w:p>
    <w:p w:rsidR="00574306" w:rsidRPr="0036480F" w:rsidRDefault="00574306" w:rsidP="00574306">
      <w:pPr>
        <w:pStyle w:val="Standard"/>
        <w:tabs>
          <w:tab w:val="left" w:pos="709"/>
          <w:tab w:val="left" w:pos="851"/>
        </w:tabs>
        <w:jc w:val="both"/>
        <w:rPr>
          <w:rFonts w:ascii="Arial" w:hAnsi="Arial"/>
          <w:sz w:val="28"/>
          <w:szCs w:val="28"/>
        </w:rPr>
      </w:pPr>
    </w:p>
    <w:p w:rsidR="00574306" w:rsidRPr="0036480F" w:rsidRDefault="00574306" w:rsidP="00574306">
      <w:pPr>
        <w:pStyle w:val="Standard"/>
        <w:tabs>
          <w:tab w:val="left" w:pos="709"/>
          <w:tab w:val="left" w:pos="851"/>
        </w:tabs>
        <w:jc w:val="both"/>
        <w:rPr>
          <w:rFonts w:ascii="Arial" w:hAnsi="Arial"/>
          <w:sz w:val="28"/>
          <w:szCs w:val="28"/>
        </w:rPr>
      </w:pPr>
      <w:r w:rsidRPr="0036480F">
        <w:rPr>
          <w:rFonts w:ascii="Arial" w:hAnsi="Arial"/>
          <w:sz w:val="28"/>
          <w:szCs w:val="28"/>
        </w:rPr>
        <w:t>Algunos investi</w:t>
      </w:r>
      <w:r w:rsidR="00C87A50" w:rsidRPr="0036480F">
        <w:rPr>
          <w:rFonts w:ascii="Arial" w:hAnsi="Arial"/>
          <w:sz w:val="28"/>
          <w:szCs w:val="28"/>
        </w:rPr>
        <w:t xml:space="preserve">gadores como Van </w:t>
      </w:r>
      <w:proofErr w:type="spellStart"/>
      <w:r w:rsidR="00C87A50" w:rsidRPr="0036480F">
        <w:rPr>
          <w:rFonts w:ascii="Arial" w:hAnsi="Arial"/>
          <w:sz w:val="28"/>
          <w:szCs w:val="28"/>
        </w:rPr>
        <w:t>Akkoi</w:t>
      </w:r>
      <w:proofErr w:type="spellEnd"/>
      <w:r w:rsidR="00C87A50" w:rsidRPr="0036480F">
        <w:rPr>
          <w:rFonts w:ascii="Arial" w:hAnsi="Arial"/>
          <w:sz w:val="28"/>
          <w:szCs w:val="28"/>
        </w:rPr>
        <w:t xml:space="preserve"> y cols. </w:t>
      </w:r>
      <w:proofErr w:type="gramStart"/>
      <w:r w:rsidR="00C7298F" w:rsidRPr="0036480F">
        <w:rPr>
          <w:rFonts w:ascii="Arial" w:hAnsi="Arial"/>
          <w:sz w:val="28"/>
          <w:szCs w:val="28"/>
        </w:rPr>
        <w:t>se</w:t>
      </w:r>
      <w:proofErr w:type="gramEnd"/>
      <w:r w:rsidRPr="0036480F">
        <w:rPr>
          <w:rFonts w:ascii="Arial" w:hAnsi="Arial"/>
          <w:sz w:val="28"/>
          <w:szCs w:val="28"/>
        </w:rPr>
        <w:t xml:space="preserve"> han aventur</w:t>
      </w:r>
      <w:r w:rsidR="00CD1903">
        <w:rPr>
          <w:rFonts w:ascii="Arial" w:hAnsi="Arial"/>
          <w:sz w:val="28"/>
          <w:szCs w:val="28"/>
        </w:rPr>
        <w:t>ado a concluir que las submicro</w:t>
      </w:r>
      <w:r w:rsidRPr="0036480F">
        <w:rPr>
          <w:rFonts w:ascii="Arial" w:hAnsi="Arial"/>
          <w:sz w:val="28"/>
          <w:szCs w:val="28"/>
        </w:rPr>
        <w:t>metástasis podrían considerarse como ausencia de metástasis</w:t>
      </w:r>
      <w:r w:rsidR="00C7298F" w:rsidRPr="0036480F">
        <w:rPr>
          <w:rFonts w:ascii="Arial" w:hAnsi="Arial"/>
          <w:sz w:val="28"/>
          <w:szCs w:val="28"/>
        </w:rPr>
        <w:t xml:space="preserve">. </w:t>
      </w:r>
      <w:r w:rsidRPr="0036480F">
        <w:rPr>
          <w:rFonts w:ascii="Arial" w:hAnsi="Arial"/>
          <w:sz w:val="28"/>
          <w:szCs w:val="28"/>
        </w:rPr>
        <w:t xml:space="preserve">Ellos proponen explicar la situación al paciente, no recomendar el vaciamiento y tomar una </w:t>
      </w:r>
      <w:r w:rsidR="00CD1903" w:rsidRPr="0036480F">
        <w:rPr>
          <w:rFonts w:ascii="Arial" w:hAnsi="Arial"/>
          <w:sz w:val="28"/>
          <w:szCs w:val="28"/>
        </w:rPr>
        <w:t>decisión</w:t>
      </w:r>
      <w:r w:rsidRPr="0036480F">
        <w:rPr>
          <w:rFonts w:ascii="Arial" w:hAnsi="Arial"/>
          <w:sz w:val="28"/>
          <w:szCs w:val="28"/>
        </w:rPr>
        <w:t xml:space="preserve"> conjunta</w:t>
      </w:r>
      <w:r w:rsidR="006660DC">
        <w:rPr>
          <w:rFonts w:ascii="Arial" w:hAnsi="Arial"/>
          <w:sz w:val="28"/>
          <w:szCs w:val="28"/>
          <w:vertAlign w:val="superscript"/>
        </w:rPr>
        <w:t>3</w:t>
      </w:r>
      <w:r w:rsidR="00921AB1">
        <w:rPr>
          <w:rFonts w:ascii="Arial" w:hAnsi="Arial"/>
          <w:sz w:val="28"/>
          <w:szCs w:val="28"/>
          <w:vertAlign w:val="superscript"/>
        </w:rPr>
        <w:t>1</w:t>
      </w:r>
      <w:r w:rsidRPr="0036480F">
        <w:rPr>
          <w:rFonts w:ascii="Arial" w:hAnsi="Arial"/>
          <w:sz w:val="28"/>
          <w:szCs w:val="28"/>
        </w:rPr>
        <w:t>.</w:t>
      </w:r>
    </w:p>
    <w:p w:rsidR="00574306" w:rsidRPr="0036480F" w:rsidRDefault="00574306" w:rsidP="00574306">
      <w:pPr>
        <w:pStyle w:val="Standard"/>
        <w:tabs>
          <w:tab w:val="left" w:pos="709"/>
          <w:tab w:val="left" w:pos="851"/>
        </w:tabs>
        <w:jc w:val="both"/>
        <w:rPr>
          <w:rFonts w:ascii="Arial" w:hAnsi="Arial"/>
          <w:sz w:val="28"/>
          <w:szCs w:val="28"/>
        </w:rPr>
      </w:pPr>
    </w:p>
    <w:p w:rsidR="00574306" w:rsidRPr="0036480F" w:rsidRDefault="00574306" w:rsidP="00574306">
      <w:pPr>
        <w:pStyle w:val="Standard"/>
        <w:jc w:val="both"/>
        <w:rPr>
          <w:rFonts w:ascii="Arial" w:hAnsi="Arial"/>
          <w:sz w:val="28"/>
          <w:szCs w:val="28"/>
        </w:rPr>
      </w:pPr>
      <w:r w:rsidRPr="0036480F">
        <w:rPr>
          <w:rFonts w:ascii="Arial" w:hAnsi="Arial"/>
          <w:sz w:val="28"/>
          <w:szCs w:val="28"/>
        </w:rPr>
        <w:t>Sin embargo otros autores proponen ser m</w:t>
      </w:r>
      <w:r w:rsidR="00CD1903">
        <w:rPr>
          <w:rFonts w:ascii="Arial" w:hAnsi="Arial"/>
          <w:sz w:val="28"/>
          <w:szCs w:val="28"/>
        </w:rPr>
        <w:t>ás cautelosos con este criterio y aguardar</w:t>
      </w:r>
      <w:r w:rsidRPr="0036480F">
        <w:rPr>
          <w:rFonts w:ascii="Arial" w:hAnsi="Arial"/>
          <w:sz w:val="28"/>
          <w:szCs w:val="28"/>
        </w:rPr>
        <w:t xml:space="preserve"> los </w:t>
      </w:r>
      <w:r w:rsidR="00C87A50" w:rsidRPr="0036480F">
        <w:rPr>
          <w:rFonts w:ascii="Arial" w:hAnsi="Arial"/>
          <w:sz w:val="28"/>
          <w:szCs w:val="28"/>
        </w:rPr>
        <w:t>resultados</w:t>
      </w:r>
      <w:r w:rsidRPr="0036480F">
        <w:rPr>
          <w:rFonts w:ascii="Arial" w:hAnsi="Arial"/>
          <w:sz w:val="28"/>
          <w:szCs w:val="28"/>
        </w:rPr>
        <w:t xml:space="preserve"> de estudios epidemiológicos a gran escala como el MSL-T II</w:t>
      </w:r>
      <w:r w:rsidR="006660DC">
        <w:rPr>
          <w:rFonts w:ascii="Arial" w:hAnsi="Arial"/>
          <w:sz w:val="28"/>
          <w:szCs w:val="28"/>
        </w:rPr>
        <w:t xml:space="preserve"> </w:t>
      </w:r>
      <w:r w:rsidR="006660DC">
        <w:rPr>
          <w:rFonts w:ascii="Arial" w:hAnsi="Arial"/>
          <w:sz w:val="28"/>
          <w:szCs w:val="28"/>
          <w:vertAlign w:val="superscript"/>
        </w:rPr>
        <w:t>3</w:t>
      </w:r>
      <w:r w:rsidR="00921AB1">
        <w:rPr>
          <w:rFonts w:ascii="Arial" w:hAnsi="Arial"/>
          <w:sz w:val="28"/>
          <w:szCs w:val="28"/>
          <w:vertAlign w:val="superscript"/>
        </w:rPr>
        <w:t>2</w:t>
      </w:r>
      <w:r w:rsidR="00552CF3" w:rsidRPr="0036480F">
        <w:rPr>
          <w:rFonts w:ascii="Arial" w:hAnsi="Arial"/>
          <w:sz w:val="28"/>
          <w:szCs w:val="28"/>
        </w:rPr>
        <w:t xml:space="preserve">, que intenta identificar con mayor </w:t>
      </w:r>
      <w:r w:rsidR="006660DC" w:rsidRPr="0036480F">
        <w:rPr>
          <w:rFonts w:ascii="Arial" w:hAnsi="Arial"/>
          <w:sz w:val="28"/>
          <w:szCs w:val="28"/>
        </w:rPr>
        <w:t>precisión</w:t>
      </w:r>
      <w:r w:rsidR="00552CF3" w:rsidRPr="0036480F">
        <w:rPr>
          <w:rFonts w:ascii="Arial" w:hAnsi="Arial"/>
          <w:sz w:val="28"/>
          <w:szCs w:val="28"/>
        </w:rPr>
        <w:t xml:space="preserve"> qué pacientes se beneficiarían con el vaciamiento ganglionar cuando el GC es posit</w:t>
      </w:r>
      <w:r w:rsidR="00194AB2">
        <w:rPr>
          <w:rFonts w:ascii="Arial" w:hAnsi="Arial"/>
          <w:sz w:val="28"/>
          <w:szCs w:val="28"/>
        </w:rPr>
        <w:t>i</w:t>
      </w:r>
      <w:r w:rsidR="00552CF3" w:rsidRPr="0036480F">
        <w:rPr>
          <w:rFonts w:ascii="Arial" w:hAnsi="Arial"/>
          <w:sz w:val="28"/>
          <w:szCs w:val="28"/>
        </w:rPr>
        <w:t>vo</w:t>
      </w:r>
      <w:r w:rsidR="006660DC">
        <w:rPr>
          <w:rFonts w:ascii="Arial" w:hAnsi="Arial"/>
          <w:sz w:val="28"/>
          <w:szCs w:val="28"/>
        </w:rPr>
        <w:t xml:space="preserve"> </w:t>
      </w:r>
      <w:r w:rsidR="006660DC">
        <w:rPr>
          <w:rFonts w:ascii="Arial" w:hAnsi="Arial"/>
          <w:sz w:val="28"/>
          <w:szCs w:val="28"/>
          <w:vertAlign w:val="superscript"/>
        </w:rPr>
        <w:t xml:space="preserve"> 33</w:t>
      </w:r>
      <w:r w:rsidR="00921AB1">
        <w:rPr>
          <w:rFonts w:ascii="Arial" w:hAnsi="Arial"/>
          <w:sz w:val="28"/>
          <w:szCs w:val="28"/>
          <w:vertAlign w:val="superscript"/>
        </w:rPr>
        <w:t xml:space="preserve"> y 34</w:t>
      </w:r>
      <w:r w:rsidR="001158A4">
        <w:rPr>
          <w:rFonts w:ascii="Arial" w:hAnsi="Arial"/>
          <w:sz w:val="28"/>
          <w:szCs w:val="28"/>
        </w:rPr>
        <w:t>.</w:t>
      </w:r>
    </w:p>
    <w:p w:rsidR="00574306" w:rsidRPr="0036480F" w:rsidRDefault="00574306" w:rsidP="00574306">
      <w:pPr>
        <w:pStyle w:val="Standard"/>
        <w:jc w:val="both"/>
        <w:rPr>
          <w:rFonts w:ascii="Arial" w:hAnsi="Arial"/>
          <w:sz w:val="28"/>
          <w:szCs w:val="28"/>
        </w:rPr>
      </w:pPr>
    </w:p>
    <w:p w:rsidR="00574306" w:rsidRPr="0036480F" w:rsidRDefault="00574306" w:rsidP="00574306">
      <w:pPr>
        <w:pStyle w:val="Textbody"/>
        <w:jc w:val="both"/>
        <w:rPr>
          <w:rFonts w:ascii="Arial" w:hAnsi="Arial"/>
          <w:b/>
          <w:bCs/>
          <w:i/>
          <w:iCs/>
          <w:sz w:val="28"/>
          <w:szCs w:val="28"/>
        </w:rPr>
      </w:pPr>
    </w:p>
    <w:p w:rsidR="00574306" w:rsidRPr="0036480F" w:rsidRDefault="00034BAE" w:rsidP="00574306">
      <w:pPr>
        <w:pStyle w:val="Textbody"/>
        <w:jc w:val="both"/>
        <w:rPr>
          <w:rFonts w:ascii="Arial" w:hAnsi="Arial"/>
          <w:b/>
          <w:bCs/>
          <w:i/>
          <w:iCs/>
          <w:sz w:val="28"/>
          <w:szCs w:val="28"/>
        </w:rPr>
      </w:pPr>
      <w:r w:rsidRPr="00034BAE">
        <w:rPr>
          <w:rFonts w:ascii="Arial" w:hAnsi="Arial"/>
          <w:b/>
          <w:bCs/>
          <w:i/>
          <w:iCs/>
          <w:noProof/>
          <w:sz w:val="28"/>
          <w:szCs w:val="28"/>
          <w:lang w:val="es-ES" w:eastAsia="en-US"/>
        </w:rPr>
        <w:pict>
          <v:shape id="_x0000_s1034" type="#_x0000_t202" style="position:absolute;left:0;text-align:left;margin-left:-.6pt;margin-top:-.65pt;width:442.1pt;height:76.3pt;z-index:251658752;mso-width-relative:margin;mso-height-relative:margin">
            <v:textbox style="mso-next-textbox:#_x0000_s1034">
              <w:txbxContent>
                <w:p w:rsidR="003F7D79" w:rsidRPr="001158A4" w:rsidRDefault="003F7D79" w:rsidP="00574306">
                  <w:pPr>
                    <w:pStyle w:val="Textbody"/>
                    <w:jc w:val="both"/>
                    <w:rPr>
                      <w:rFonts w:ascii="Arial" w:hAnsi="Arial"/>
                      <w:bCs/>
                      <w:i/>
                      <w:iCs/>
                      <w:sz w:val="28"/>
                      <w:szCs w:val="28"/>
                    </w:rPr>
                  </w:pPr>
                  <w:r w:rsidRPr="0036480F">
                    <w:rPr>
                      <w:rFonts w:ascii="Arial" w:hAnsi="Arial"/>
                      <w:b/>
                      <w:bCs/>
                      <w:i/>
                      <w:iCs/>
                      <w:sz w:val="28"/>
                      <w:szCs w:val="28"/>
                      <w:u w:val="single"/>
                    </w:rPr>
                    <w:t>Recomendaciones:</w:t>
                  </w:r>
                  <w:r w:rsidRPr="0036480F">
                    <w:rPr>
                      <w:rFonts w:ascii="Arial" w:hAnsi="Arial"/>
                      <w:bCs/>
                      <w:i/>
                      <w:iCs/>
                      <w:sz w:val="28"/>
                      <w:szCs w:val="28"/>
                    </w:rPr>
                    <w:t xml:space="preserve"> Teniendo en cuenta las controversias y  los datos disponibles hasta el momento es recomendable, independientemente de la masa tumoral, que los pacientes con GC + sean sometidos al vaci</w:t>
                  </w:r>
                  <w:r>
                    <w:rPr>
                      <w:rFonts w:ascii="Arial" w:hAnsi="Arial"/>
                      <w:bCs/>
                      <w:i/>
                      <w:iCs/>
                      <w:sz w:val="28"/>
                      <w:szCs w:val="28"/>
                    </w:rPr>
                    <w:t xml:space="preserve">amiento ganglionar terapéutico </w:t>
                  </w:r>
                  <w:r>
                    <w:rPr>
                      <w:rFonts w:ascii="Arial" w:hAnsi="Arial"/>
                      <w:bCs/>
                      <w:i/>
                      <w:iCs/>
                      <w:sz w:val="28"/>
                      <w:szCs w:val="28"/>
                      <w:vertAlign w:val="superscript"/>
                    </w:rPr>
                    <w:t>35</w:t>
                  </w:r>
                  <w:r>
                    <w:rPr>
                      <w:rFonts w:ascii="Arial" w:hAnsi="Arial"/>
                      <w:bCs/>
                      <w:i/>
                      <w:iCs/>
                      <w:sz w:val="28"/>
                      <w:szCs w:val="28"/>
                    </w:rPr>
                    <w:t>.</w:t>
                  </w:r>
                </w:p>
                <w:p w:rsidR="003F7D79" w:rsidRPr="0036480F" w:rsidRDefault="003F7D79" w:rsidP="00574306">
                  <w:pPr>
                    <w:pStyle w:val="Textbody"/>
                    <w:jc w:val="both"/>
                    <w:rPr>
                      <w:rFonts w:ascii="Arial" w:hAnsi="Arial"/>
                      <w:i/>
                      <w:sz w:val="28"/>
                      <w:szCs w:val="28"/>
                    </w:rPr>
                  </w:pPr>
                </w:p>
                <w:p w:rsidR="003F7D79" w:rsidRDefault="003F7D79" w:rsidP="00574306">
                  <w:pPr>
                    <w:rPr>
                      <w:lang w:val="es-ES"/>
                    </w:rPr>
                  </w:pPr>
                </w:p>
              </w:txbxContent>
            </v:textbox>
          </v:shape>
        </w:pict>
      </w:r>
    </w:p>
    <w:p w:rsidR="00574306" w:rsidRPr="0036480F" w:rsidRDefault="00574306" w:rsidP="00574306">
      <w:pPr>
        <w:pStyle w:val="Textbody"/>
        <w:jc w:val="both"/>
        <w:rPr>
          <w:rFonts w:ascii="Arial" w:hAnsi="Arial"/>
          <w:b/>
          <w:bCs/>
          <w:i/>
          <w:iCs/>
          <w:sz w:val="28"/>
          <w:szCs w:val="28"/>
        </w:rPr>
      </w:pPr>
    </w:p>
    <w:p w:rsidR="00574306" w:rsidRPr="0036480F" w:rsidRDefault="00574306" w:rsidP="00574306">
      <w:pPr>
        <w:pStyle w:val="Textbody"/>
        <w:jc w:val="both"/>
        <w:rPr>
          <w:rFonts w:ascii="Arial" w:hAnsi="Arial"/>
          <w:b/>
          <w:bCs/>
          <w:i/>
          <w:iCs/>
          <w:sz w:val="28"/>
          <w:szCs w:val="28"/>
        </w:rPr>
      </w:pPr>
    </w:p>
    <w:p w:rsidR="00574306" w:rsidRPr="0036480F" w:rsidRDefault="00574306" w:rsidP="00574306">
      <w:pPr>
        <w:pStyle w:val="Textbody"/>
        <w:jc w:val="both"/>
        <w:rPr>
          <w:rFonts w:ascii="Arial" w:hAnsi="Arial"/>
          <w:b/>
          <w:bCs/>
          <w:i/>
          <w:iCs/>
          <w:sz w:val="28"/>
          <w:szCs w:val="28"/>
        </w:rPr>
      </w:pPr>
    </w:p>
    <w:p w:rsidR="00574306" w:rsidRPr="0036480F" w:rsidRDefault="00574306" w:rsidP="00574306">
      <w:pPr>
        <w:pStyle w:val="Textbody"/>
        <w:jc w:val="both"/>
        <w:rPr>
          <w:rFonts w:ascii="Arial" w:hAnsi="Arial"/>
          <w:b/>
          <w:bCs/>
          <w:i/>
          <w:iCs/>
          <w:sz w:val="28"/>
          <w:szCs w:val="28"/>
        </w:rPr>
      </w:pPr>
    </w:p>
    <w:p w:rsidR="007C5A3F" w:rsidRDefault="007C5A3F" w:rsidP="0036480F">
      <w:pPr>
        <w:jc w:val="both"/>
        <w:rPr>
          <w:rFonts w:ascii="Arial" w:hAnsi="Arial" w:cs="Arial"/>
          <w:b/>
          <w:sz w:val="32"/>
          <w:szCs w:val="32"/>
          <w:u w:val="single"/>
        </w:rPr>
      </w:pPr>
    </w:p>
    <w:p w:rsidR="007C5A3F" w:rsidRDefault="007C5A3F" w:rsidP="0036480F">
      <w:pPr>
        <w:jc w:val="both"/>
        <w:rPr>
          <w:rFonts w:ascii="Arial" w:hAnsi="Arial" w:cs="Arial"/>
          <w:b/>
          <w:sz w:val="32"/>
          <w:szCs w:val="32"/>
          <w:u w:val="single"/>
        </w:rPr>
      </w:pPr>
    </w:p>
    <w:p w:rsidR="007C5A3F" w:rsidRDefault="007C5A3F" w:rsidP="0036480F">
      <w:pPr>
        <w:jc w:val="both"/>
        <w:rPr>
          <w:rFonts w:ascii="Arial" w:hAnsi="Arial" w:cs="Arial"/>
          <w:b/>
          <w:sz w:val="32"/>
          <w:szCs w:val="32"/>
          <w:u w:val="single"/>
        </w:rPr>
      </w:pPr>
    </w:p>
    <w:p w:rsidR="007C5A3F" w:rsidRDefault="007C5A3F" w:rsidP="0036480F">
      <w:pPr>
        <w:jc w:val="both"/>
        <w:rPr>
          <w:rFonts w:ascii="Arial" w:hAnsi="Arial" w:cs="Arial"/>
          <w:b/>
          <w:sz w:val="32"/>
          <w:szCs w:val="32"/>
          <w:u w:val="single"/>
        </w:rPr>
      </w:pPr>
    </w:p>
    <w:p w:rsidR="00E71D6C" w:rsidRDefault="00E71D6C" w:rsidP="0036480F">
      <w:pPr>
        <w:jc w:val="both"/>
        <w:rPr>
          <w:rFonts w:ascii="Arial" w:hAnsi="Arial" w:cs="Arial"/>
          <w:b/>
          <w:sz w:val="32"/>
          <w:szCs w:val="32"/>
          <w:u w:val="single"/>
        </w:rPr>
      </w:pPr>
    </w:p>
    <w:p w:rsidR="00E71D6C" w:rsidRDefault="00E71D6C" w:rsidP="0036480F">
      <w:pPr>
        <w:jc w:val="both"/>
        <w:rPr>
          <w:rFonts w:ascii="Arial" w:hAnsi="Arial" w:cs="Arial"/>
          <w:b/>
          <w:sz w:val="32"/>
          <w:szCs w:val="32"/>
          <w:u w:val="single"/>
        </w:rPr>
      </w:pPr>
    </w:p>
    <w:p w:rsidR="00E71D6C" w:rsidRDefault="00E71D6C" w:rsidP="0036480F">
      <w:pPr>
        <w:jc w:val="both"/>
        <w:rPr>
          <w:rFonts w:ascii="Arial" w:hAnsi="Arial" w:cs="Arial"/>
          <w:b/>
          <w:sz w:val="32"/>
          <w:szCs w:val="32"/>
          <w:u w:val="single"/>
        </w:rPr>
      </w:pPr>
    </w:p>
    <w:p w:rsidR="00E71D6C" w:rsidRDefault="00E71D6C" w:rsidP="0036480F">
      <w:pPr>
        <w:jc w:val="both"/>
        <w:rPr>
          <w:rFonts w:ascii="Arial" w:hAnsi="Arial" w:cs="Arial"/>
          <w:b/>
          <w:sz w:val="32"/>
          <w:szCs w:val="32"/>
          <w:u w:val="single"/>
        </w:rPr>
      </w:pPr>
    </w:p>
    <w:p w:rsidR="004128D3" w:rsidRPr="00CE641E" w:rsidRDefault="004128D3" w:rsidP="004128D3">
      <w:pPr>
        <w:jc w:val="both"/>
        <w:rPr>
          <w:rFonts w:ascii="Arial" w:hAnsi="Arial" w:cs="Arial"/>
          <w:b/>
          <w:sz w:val="32"/>
          <w:szCs w:val="32"/>
          <w:u w:val="single"/>
        </w:rPr>
      </w:pPr>
      <w:r w:rsidRPr="00CE641E">
        <w:rPr>
          <w:rFonts w:ascii="Arial" w:hAnsi="Arial" w:cs="Arial"/>
          <w:b/>
          <w:sz w:val="32"/>
          <w:szCs w:val="32"/>
          <w:u w:val="single"/>
        </w:rPr>
        <w:lastRenderedPageBreak/>
        <w:t>Estudios complementarios</w:t>
      </w:r>
    </w:p>
    <w:p w:rsidR="004128D3" w:rsidRDefault="004128D3" w:rsidP="00194AB2">
      <w:pPr>
        <w:rPr>
          <w:rFonts w:ascii="Arial" w:hAnsi="Arial" w:cs="Arial"/>
          <w:sz w:val="28"/>
          <w:szCs w:val="28"/>
        </w:rPr>
      </w:pPr>
      <w:r>
        <w:rPr>
          <w:rFonts w:ascii="Arial" w:hAnsi="Arial" w:cs="Arial"/>
          <w:sz w:val="28"/>
          <w:szCs w:val="28"/>
        </w:rPr>
        <w:t xml:space="preserve">No existe un consenso internacionalmente aceptado en cuanto al pedido de estudios en pacientes con melanoma, pero tendremos en cuenta algunas sugerencias prácticas y las recomendaciones del último </w:t>
      </w:r>
      <w:r w:rsidR="00CD1903">
        <w:rPr>
          <w:rFonts w:ascii="Arial" w:hAnsi="Arial" w:cs="Arial"/>
          <w:sz w:val="28"/>
          <w:szCs w:val="28"/>
        </w:rPr>
        <w:t>consenso</w:t>
      </w:r>
      <w:r>
        <w:rPr>
          <w:rFonts w:ascii="Arial" w:hAnsi="Arial" w:cs="Arial"/>
          <w:sz w:val="28"/>
          <w:szCs w:val="28"/>
        </w:rPr>
        <w:t xml:space="preserve"> de melanoma (2011) de la Academia Nacional de Medicina</w:t>
      </w:r>
      <w:r w:rsidR="00CD1903">
        <w:rPr>
          <w:rFonts w:ascii="Arial" w:hAnsi="Arial" w:cs="Arial"/>
          <w:sz w:val="28"/>
          <w:szCs w:val="28"/>
        </w:rPr>
        <w:t xml:space="preserve"> de la Argentina</w:t>
      </w:r>
      <w:r w:rsidR="00750A69">
        <w:rPr>
          <w:rFonts w:ascii="Arial" w:hAnsi="Arial" w:cs="Arial"/>
          <w:sz w:val="28"/>
          <w:szCs w:val="28"/>
        </w:rPr>
        <w:t xml:space="preserve"> </w:t>
      </w:r>
      <w:r w:rsidR="00750A69">
        <w:rPr>
          <w:rFonts w:ascii="Arial" w:hAnsi="Arial" w:cs="Arial"/>
          <w:sz w:val="28"/>
          <w:szCs w:val="28"/>
          <w:vertAlign w:val="superscript"/>
        </w:rPr>
        <w:t>21</w:t>
      </w:r>
      <w:r>
        <w:rPr>
          <w:rFonts w:ascii="Arial" w:hAnsi="Arial" w:cs="Arial"/>
          <w:sz w:val="28"/>
          <w:szCs w:val="28"/>
        </w:rPr>
        <w:t>.</w:t>
      </w:r>
    </w:p>
    <w:p w:rsidR="004128D3" w:rsidRPr="00CC2EA7" w:rsidRDefault="004128D3" w:rsidP="00194AB2">
      <w:pPr>
        <w:rPr>
          <w:rFonts w:ascii="Arial" w:hAnsi="Arial" w:cs="Arial"/>
          <w:sz w:val="28"/>
          <w:szCs w:val="28"/>
          <w:u w:val="single"/>
        </w:rPr>
      </w:pPr>
      <w:r>
        <w:rPr>
          <w:rFonts w:ascii="Arial" w:hAnsi="Arial" w:cs="Arial"/>
          <w:sz w:val="28"/>
          <w:szCs w:val="28"/>
          <w:u w:val="single"/>
        </w:rPr>
        <w:t>P</w:t>
      </w:r>
      <w:r w:rsidRPr="00CC2EA7">
        <w:rPr>
          <w:rFonts w:ascii="Arial" w:hAnsi="Arial" w:cs="Arial"/>
          <w:sz w:val="28"/>
          <w:szCs w:val="28"/>
          <w:u w:val="single"/>
        </w:rPr>
        <w:t xml:space="preserve">acientes asintomáticos para metástasis con melanomas de bajo riesgo: estadíos I y II (ver </w:t>
      </w:r>
      <w:proofErr w:type="gramStart"/>
      <w:r w:rsidRPr="00CC2EA7">
        <w:rPr>
          <w:rFonts w:ascii="Arial" w:hAnsi="Arial" w:cs="Arial"/>
          <w:sz w:val="28"/>
          <w:szCs w:val="28"/>
          <w:u w:val="single"/>
        </w:rPr>
        <w:t>tabla )</w:t>
      </w:r>
      <w:proofErr w:type="gramEnd"/>
    </w:p>
    <w:p w:rsidR="004128D3" w:rsidRDefault="004128D3" w:rsidP="00194AB2">
      <w:pPr>
        <w:rPr>
          <w:rFonts w:ascii="Arial" w:hAnsi="Arial" w:cs="Arial"/>
          <w:sz w:val="28"/>
          <w:szCs w:val="28"/>
        </w:rPr>
      </w:pPr>
      <w:r>
        <w:rPr>
          <w:rFonts w:ascii="Arial" w:hAnsi="Arial" w:cs="Arial"/>
          <w:sz w:val="28"/>
          <w:szCs w:val="28"/>
        </w:rPr>
        <w:t>En estos se presume que la probabilidad de encontrar metástasis es muy baja, por lo que no deberían solicitarse estudios complejos. Aún así, siempre es conveniente el pedido de estudios básicos com</w:t>
      </w:r>
      <w:r w:rsidR="00CD1903">
        <w:rPr>
          <w:rFonts w:ascii="Arial" w:hAnsi="Arial" w:cs="Arial"/>
          <w:sz w:val="28"/>
          <w:szCs w:val="28"/>
        </w:rPr>
        <w:t xml:space="preserve">o </w:t>
      </w:r>
      <w:proofErr w:type="spellStart"/>
      <w:r w:rsidR="00CD1903">
        <w:rPr>
          <w:rFonts w:ascii="Arial" w:hAnsi="Arial" w:cs="Arial"/>
          <w:sz w:val="28"/>
          <w:szCs w:val="28"/>
        </w:rPr>
        <w:t>Rx.</w:t>
      </w:r>
      <w:proofErr w:type="spellEnd"/>
      <w:r w:rsidR="00CD1903">
        <w:rPr>
          <w:rFonts w:ascii="Arial" w:hAnsi="Arial" w:cs="Arial"/>
          <w:sz w:val="28"/>
          <w:szCs w:val="28"/>
        </w:rPr>
        <w:t xml:space="preserve"> de Tórax, Eco abdominal, l</w:t>
      </w:r>
      <w:r>
        <w:rPr>
          <w:rFonts w:ascii="Arial" w:hAnsi="Arial" w:cs="Arial"/>
          <w:sz w:val="28"/>
          <w:szCs w:val="28"/>
        </w:rPr>
        <w:t>aboratorio de rutina</w:t>
      </w:r>
      <w:r w:rsidR="00CD1903">
        <w:rPr>
          <w:rFonts w:ascii="Arial" w:hAnsi="Arial" w:cs="Arial"/>
          <w:sz w:val="28"/>
          <w:szCs w:val="28"/>
        </w:rPr>
        <w:t xml:space="preserve"> incluyendo LDH</w:t>
      </w:r>
      <w:r>
        <w:rPr>
          <w:rFonts w:ascii="Arial" w:hAnsi="Arial" w:cs="Arial"/>
          <w:sz w:val="28"/>
          <w:szCs w:val="28"/>
        </w:rPr>
        <w:t>. La finalidad es reasegurar al paciente y disponer de estudios para futuras comparaciones.</w:t>
      </w:r>
    </w:p>
    <w:p w:rsidR="004128D3" w:rsidRPr="00CC2EA7" w:rsidRDefault="004128D3" w:rsidP="004128D3">
      <w:pPr>
        <w:jc w:val="both"/>
        <w:rPr>
          <w:rFonts w:ascii="Arial" w:hAnsi="Arial" w:cs="Arial"/>
          <w:sz w:val="28"/>
          <w:szCs w:val="28"/>
          <w:u w:val="single"/>
        </w:rPr>
      </w:pPr>
      <w:r w:rsidRPr="00CC2EA7">
        <w:rPr>
          <w:rFonts w:ascii="Arial" w:hAnsi="Arial" w:cs="Arial"/>
          <w:sz w:val="28"/>
          <w:szCs w:val="28"/>
          <w:u w:val="single"/>
        </w:rPr>
        <w:t>Pacientes asintomáticos para metástasis con  melanomas estadio III:</w:t>
      </w:r>
    </w:p>
    <w:p w:rsidR="004128D3" w:rsidRDefault="004128D3" w:rsidP="00194AB2">
      <w:pPr>
        <w:rPr>
          <w:rFonts w:ascii="Arial" w:hAnsi="Arial" w:cs="Arial"/>
          <w:sz w:val="28"/>
          <w:szCs w:val="28"/>
        </w:rPr>
      </w:pPr>
      <w:r>
        <w:rPr>
          <w:rFonts w:ascii="Arial" w:hAnsi="Arial" w:cs="Arial"/>
          <w:sz w:val="28"/>
          <w:szCs w:val="28"/>
        </w:rPr>
        <w:t>Este grupo se vería más beneficiado pudiendo encontrarse metástasis subclínicas potencialmente extirpables y también con fines de estadificación. Los estudios recomendados son: TAC tórax-abdomen y pelvis. RMN cerebral. Sin embargo si los resultados son negativos, debe tenerse en cuenta que la sensibilidad para metástasis iniciales de pequeño volumen es baja y es conveniente la repetición periódica de los estudios cada 6 a 12 meses</w:t>
      </w:r>
      <w:r w:rsidR="00950953">
        <w:rPr>
          <w:rFonts w:ascii="Arial" w:hAnsi="Arial" w:cs="Arial"/>
          <w:sz w:val="28"/>
          <w:szCs w:val="28"/>
        </w:rPr>
        <w:t>,</w:t>
      </w:r>
      <w:r>
        <w:rPr>
          <w:rFonts w:ascii="Arial" w:hAnsi="Arial" w:cs="Arial"/>
          <w:sz w:val="28"/>
          <w:szCs w:val="28"/>
        </w:rPr>
        <w:t xml:space="preserve"> según el caso.</w:t>
      </w:r>
    </w:p>
    <w:p w:rsidR="004128D3" w:rsidRDefault="004128D3" w:rsidP="00194AB2">
      <w:pPr>
        <w:rPr>
          <w:rFonts w:ascii="Arial" w:hAnsi="Arial" w:cs="Arial"/>
          <w:sz w:val="28"/>
          <w:szCs w:val="28"/>
        </w:rPr>
      </w:pPr>
      <w:r w:rsidRPr="00CE641E">
        <w:rPr>
          <w:rFonts w:ascii="Arial" w:hAnsi="Arial" w:cs="Arial"/>
          <w:sz w:val="28"/>
          <w:szCs w:val="28"/>
          <w:u w:val="single"/>
        </w:rPr>
        <w:t xml:space="preserve">Pacientes con </w:t>
      </w:r>
      <w:r>
        <w:rPr>
          <w:rFonts w:ascii="Arial" w:hAnsi="Arial" w:cs="Arial"/>
          <w:sz w:val="28"/>
          <w:szCs w:val="28"/>
          <w:u w:val="single"/>
        </w:rPr>
        <w:t>melanoma estadío IV:</w:t>
      </w:r>
      <w:r w:rsidRPr="00034CD0">
        <w:rPr>
          <w:rFonts w:ascii="Arial" w:hAnsi="Arial" w:cs="Arial"/>
          <w:sz w:val="28"/>
          <w:szCs w:val="28"/>
        </w:rPr>
        <w:t xml:space="preserve"> </w:t>
      </w:r>
    </w:p>
    <w:p w:rsidR="004128D3" w:rsidRDefault="004128D3" w:rsidP="00194AB2">
      <w:pPr>
        <w:rPr>
          <w:rFonts w:ascii="Arial" w:hAnsi="Arial" w:cs="Arial"/>
          <w:sz w:val="28"/>
          <w:szCs w:val="28"/>
        </w:rPr>
      </w:pPr>
      <w:r>
        <w:rPr>
          <w:rFonts w:ascii="Arial" w:hAnsi="Arial" w:cs="Arial"/>
          <w:sz w:val="28"/>
          <w:szCs w:val="28"/>
        </w:rPr>
        <w:t>La Tomografía por Emisión de Positrones (PET) tiene utilidad para el estudio de partes blandas, mediastino y abdomen, con acceso a localizaciones complicadas para los estudios de TAC o RMN como los miembros superiores e inferiores. La mayor utilidad</w:t>
      </w:r>
      <w:r w:rsidR="00950953">
        <w:rPr>
          <w:rFonts w:ascii="Arial" w:hAnsi="Arial" w:cs="Arial"/>
          <w:sz w:val="28"/>
          <w:szCs w:val="28"/>
        </w:rPr>
        <w:t xml:space="preserve"> del PET/TC</w:t>
      </w:r>
      <w:r>
        <w:rPr>
          <w:rFonts w:ascii="Arial" w:hAnsi="Arial" w:cs="Arial"/>
          <w:sz w:val="28"/>
          <w:szCs w:val="28"/>
        </w:rPr>
        <w:t xml:space="preserve"> se observa en pacientes con enfermedad avanzada.  Es una técnica de alto costo económico, con eventuales falsos + por fenómenos inflamatorios y no tiene utilidad en el estudio del SNC. </w:t>
      </w:r>
    </w:p>
    <w:p w:rsidR="004128D3" w:rsidRDefault="00950953" w:rsidP="00194AB2">
      <w:pPr>
        <w:spacing w:before="240" w:after="0"/>
        <w:rPr>
          <w:rFonts w:ascii="Arial" w:hAnsi="Arial" w:cs="Arial"/>
          <w:sz w:val="28"/>
          <w:szCs w:val="28"/>
        </w:rPr>
      </w:pPr>
      <w:r>
        <w:rPr>
          <w:rFonts w:ascii="Arial" w:hAnsi="Arial" w:cs="Arial"/>
          <w:sz w:val="28"/>
          <w:szCs w:val="28"/>
        </w:rPr>
        <w:lastRenderedPageBreak/>
        <w:t>Otra opción es la TAC de tórax-a</w:t>
      </w:r>
      <w:r w:rsidR="004128D3">
        <w:rPr>
          <w:rFonts w:ascii="Arial" w:hAnsi="Arial" w:cs="Arial"/>
          <w:sz w:val="28"/>
          <w:szCs w:val="28"/>
        </w:rPr>
        <w:t xml:space="preserve">bdomen y pelvis con contraste. </w:t>
      </w:r>
    </w:p>
    <w:p w:rsidR="004128D3" w:rsidRDefault="004128D3" w:rsidP="00194AB2">
      <w:pPr>
        <w:rPr>
          <w:rFonts w:ascii="Arial" w:hAnsi="Arial" w:cs="Arial"/>
          <w:sz w:val="28"/>
          <w:szCs w:val="28"/>
        </w:rPr>
      </w:pPr>
      <w:r>
        <w:rPr>
          <w:rFonts w:ascii="Arial" w:hAnsi="Arial" w:cs="Arial"/>
          <w:sz w:val="28"/>
          <w:szCs w:val="28"/>
        </w:rPr>
        <w:t>En ambos casos debe solicitarse también la RMN cerebral que es el estudio más sensible y específico para el SNC</w:t>
      </w:r>
    </w:p>
    <w:p w:rsidR="004128D3" w:rsidRDefault="004128D3" w:rsidP="00194AB2">
      <w:pPr>
        <w:rPr>
          <w:rFonts w:ascii="Arial" w:hAnsi="Arial" w:cs="Arial"/>
          <w:sz w:val="28"/>
          <w:szCs w:val="28"/>
        </w:rPr>
      </w:pPr>
      <w:r>
        <w:rPr>
          <w:rFonts w:ascii="Arial" w:hAnsi="Arial" w:cs="Arial"/>
          <w:sz w:val="28"/>
          <w:szCs w:val="28"/>
        </w:rPr>
        <w:t>La ecografía puede utilizarse para el estudio de áreas ganglionares como ingle, axila, hueco poplíteo y cuello. También, en manos experimentadas, puede definir la naturaleza de imágenes patológicas viscerales.</w:t>
      </w:r>
    </w:p>
    <w:p w:rsidR="004128D3" w:rsidRDefault="006F48F4" w:rsidP="004128D3">
      <w:pPr>
        <w:jc w:val="both"/>
        <w:rPr>
          <w:rFonts w:ascii="Arial" w:hAnsi="Arial" w:cs="Arial"/>
          <w:sz w:val="28"/>
          <w:szCs w:val="28"/>
          <w:u w:val="single"/>
        </w:rPr>
      </w:pPr>
      <w:r>
        <w:rPr>
          <w:rFonts w:ascii="Arial" w:hAnsi="Arial" w:cs="Arial"/>
          <w:sz w:val="28"/>
          <w:szCs w:val="28"/>
          <w:u w:val="single"/>
        </w:rPr>
        <w:t>Centellograma ó</w:t>
      </w:r>
      <w:r w:rsidR="004128D3" w:rsidRPr="00BD4E8B">
        <w:rPr>
          <w:rFonts w:ascii="Arial" w:hAnsi="Arial" w:cs="Arial"/>
          <w:sz w:val="28"/>
          <w:szCs w:val="28"/>
          <w:u w:val="single"/>
        </w:rPr>
        <w:t>seo:</w:t>
      </w:r>
      <w:r w:rsidR="004128D3">
        <w:rPr>
          <w:rFonts w:ascii="Arial" w:hAnsi="Arial" w:cs="Arial"/>
          <w:sz w:val="28"/>
          <w:szCs w:val="28"/>
          <w:u w:val="single"/>
        </w:rPr>
        <w:t xml:space="preserve"> </w:t>
      </w:r>
    </w:p>
    <w:p w:rsidR="004128D3" w:rsidRDefault="004128D3" w:rsidP="00194AB2">
      <w:pPr>
        <w:spacing w:after="0"/>
        <w:rPr>
          <w:rFonts w:ascii="Arial" w:hAnsi="Arial" w:cs="Arial"/>
          <w:sz w:val="28"/>
          <w:szCs w:val="28"/>
        </w:rPr>
      </w:pPr>
      <w:r w:rsidRPr="001822C6">
        <w:rPr>
          <w:rFonts w:ascii="Arial" w:hAnsi="Arial" w:cs="Arial"/>
          <w:sz w:val="28"/>
          <w:szCs w:val="28"/>
        </w:rPr>
        <w:t xml:space="preserve">Su utilidad radica en el estudio completo del esqueleto para la detección de lesiones que luego deberán ser confirmadas con TAC o </w:t>
      </w:r>
      <w:r>
        <w:rPr>
          <w:rFonts w:ascii="Arial" w:hAnsi="Arial" w:cs="Arial"/>
          <w:sz w:val="28"/>
          <w:szCs w:val="28"/>
        </w:rPr>
        <w:t>RMN de la zona marcada con el ra</w:t>
      </w:r>
      <w:r w:rsidRPr="001822C6">
        <w:rPr>
          <w:rFonts w:ascii="Arial" w:hAnsi="Arial" w:cs="Arial"/>
          <w:sz w:val="28"/>
          <w:szCs w:val="28"/>
        </w:rPr>
        <w:t>diotrazador.</w:t>
      </w:r>
    </w:p>
    <w:p w:rsidR="004128D3" w:rsidRDefault="004128D3" w:rsidP="00194AB2">
      <w:pPr>
        <w:spacing w:after="0"/>
        <w:rPr>
          <w:rFonts w:ascii="Arial" w:hAnsi="Arial" w:cs="Arial"/>
          <w:sz w:val="28"/>
          <w:szCs w:val="28"/>
        </w:rPr>
      </w:pPr>
    </w:p>
    <w:p w:rsidR="004128D3" w:rsidRDefault="004128D3" w:rsidP="004128D3">
      <w:pPr>
        <w:jc w:val="both"/>
        <w:rPr>
          <w:rFonts w:ascii="Arial" w:hAnsi="Arial" w:cs="Arial"/>
          <w:sz w:val="28"/>
          <w:szCs w:val="28"/>
          <w:u w:val="single"/>
        </w:rPr>
      </w:pPr>
      <w:r w:rsidRPr="00802A82">
        <w:rPr>
          <w:rFonts w:ascii="Arial" w:hAnsi="Arial" w:cs="Arial"/>
          <w:sz w:val="28"/>
          <w:szCs w:val="28"/>
          <w:u w:val="single"/>
        </w:rPr>
        <w:t xml:space="preserve">Estudios dirigidos según </w:t>
      </w:r>
      <w:proofErr w:type="gramStart"/>
      <w:r w:rsidRPr="00802A82">
        <w:rPr>
          <w:rFonts w:ascii="Arial" w:hAnsi="Arial" w:cs="Arial"/>
          <w:sz w:val="28"/>
          <w:szCs w:val="28"/>
          <w:u w:val="single"/>
        </w:rPr>
        <w:t>la</w:t>
      </w:r>
      <w:proofErr w:type="gramEnd"/>
      <w:r w:rsidRPr="00802A82">
        <w:rPr>
          <w:rFonts w:ascii="Arial" w:hAnsi="Arial" w:cs="Arial"/>
          <w:sz w:val="28"/>
          <w:szCs w:val="28"/>
          <w:u w:val="single"/>
        </w:rPr>
        <w:t xml:space="preserve"> signo</w:t>
      </w:r>
      <w:r>
        <w:rPr>
          <w:rFonts w:ascii="Arial" w:hAnsi="Arial" w:cs="Arial"/>
          <w:sz w:val="28"/>
          <w:szCs w:val="28"/>
          <w:u w:val="single"/>
        </w:rPr>
        <w:t>-sinto</w:t>
      </w:r>
      <w:r w:rsidRPr="00802A82">
        <w:rPr>
          <w:rFonts w:ascii="Arial" w:hAnsi="Arial" w:cs="Arial"/>
          <w:sz w:val="28"/>
          <w:szCs w:val="28"/>
          <w:u w:val="single"/>
        </w:rPr>
        <w:t>matología:</w:t>
      </w:r>
    </w:p>
    <w:tbl>
      <w:tblPr>
        <w:tblStyle w:val="Tablaconcuadrcula"/>
        <w:tblW w:w="0" w:type="auto"/>
        <w:tblLook w:val="04A0"/>
      </w:tblPr>
      <w:tblGrid>
        <w:gridCol w:w="4489"/>
        <w:gridCol w:w="4489"/>
      </w:tblGrid>
      <w:tr w:rsidR="004128D3" w:rsidTr="00750A69">
        <w:tc>
          <w:tcPr>
            <w:tcW w:w="4489" w:type="dxa"/>
          </w:tcPr>
          <w:p w:rsidR="004128D3" w:rsidRDefault="004128D3" w:rsidP="00750A69">
            <w:pPr>
              <w:ind w:left="1418"/>
              <w:rPr>
                <w:rFonts w:ascii="Arial" w:hAnsi="Arial" w:cs="Arial"/>
                <w:sz w:val="28"/>
                <w:szCs w:val="28"/>
              </w:rPr>
            </w:pPr>
            <w:r>
              <w:rPr>
                <w:rFonts w:ascii="Arial" w:hAnsi="Arial" w:cs="Arial"/>
                <w:sz w:val="28"/>
                <w:szCs w:val="28"/>
              </w:rPr>
              <w:t>Tórax</w:t>
            </w:r>
          </w:p>
          <w:p w:rsidR="004128D3" w:rsidRPr="00BD4E8B" w:rsidRDefault="004128D3" w:rsidP="00750A69">
            <w:pPr>
              <w:ind w:left="1418"/>
              <w:rPr>
                <w:rFonts w:ascii="Arial" w:hAnsi="Arial" w:cs="Arial"/>
                <w:sz w:val="28"/>
                <w:szCs w:val="28"/>
              </w:rPr>
            </w:pPr>
          </w:p>
        </w:tc>
        <w:tc>
          <w:tcPr>
            <w:tcW w:w="4489" w:type="dxa"/>
          </w:tcPr>
          <w:p w:rsidR="004128D3" w:rsidRPr="00BD4E8B" w:rsidRDefault="004128D3" w:rsidP="00750A69">
            <w:pPr>
              <w:ind w:left="1040" w:firstLine="141"/>
              <w:rPr>
                <w:rFonts w:ascii="Arial" w:hAnsi="Arial" w:cs="Arial"/>
                <w:sz w:val="28"/>
                <w:szCs w:val="28"/>
              </w:rPr>
            </w:pPr>
            <w:r w:rsidRPr="00BD4E8B">
              <w:rPr>
                <w:rFonts w:ascii="Arial" w:hAnsi="Arial" w:cs="Arial"/>
                <w:sz w:val="28"/>
                <w:szCs w:val="28"/>
              </w:rPr>
              <w:t>TAC-PET</w:t>
            </w:r>
          </w:p>
          <w:p w:rsidR="004128D3" w:rsidRPr="00BD4E8B" w:rsidRDefault="004128D3" w:rsidP="00750A69">
            <w:pPr>
              <w:ind w:left="1040" w:firstLine="141"/>
              <w:rPr>
                <w:rFonts w:ascii="Arial" w:hAnsi="Arial" w:cs="Arial"/>
                <w:sz w:val="28"/>
                <w:szCs w:val="28"/>
              </w:rPr>
            </w:pPr>
          </w:p>
        </w:tc>
      </w:tr>
      <w:tr w:rsidR="004128D3" w:rsidTr="00750A69">
        <w:tc>
          <w:tcPr>
            <w:tcW w:w="4489" w:type="dxa"/>
          </w:tcPr>
          <w:p w:rsidR="004128D3" w:rsidRPr="00BD4E8B" w:rsidRDefault="004128D3" w:rsidP="00750A69">
            <w:pPr>
              <w:ind w:left="1418"/>
              <w:rPr>
                <w:rFonts w:ascii="Arial" w:hAnsi="Arial" w:cs="Arial"/>
                <w:sz w:val="28"/>
                <w:szCs w:val="28"/>
              </w:rPr>
            </w:pPr>
            <w:r w:rsidRPr="00BD4E8B">
              <w:rPr>
                <w:rFonts w:ascii="Arial" w:hAnsi="Arial" w:cs="Arial"/>
                <w:sz w:val="28"/>
                <w:szCs w:val="28"/>
              </w:rPr>
              <w:t>Abdomen</w:t>
            </w:r>
          </w:p>
        </w:tc>
        <w:tc>
          <w:tcPr>
            <w:tcW w:w="4489" w:type="dxa"/>
          </w:tcPr>
          <w:p w:rsidR="004128D3" w:rsidRPr="00BD4E8B" w:rsidRDefault="004128D3" w:rsidP="00750A69">
            <w:pPr>
              <w:ind w:left="1040" w:firstLine="141"/>
              <w:rPr>
                <w:rFonts w:ascii="Arial" w:hAnsi="Arial" w:cs="Arial"/>
                <w:sz w:val="28"/>
                <w:szCs w:val="28"/>
              </w:rPr>
            </w:pPr>
            <w:r w:rsidRPr="00BD4E8B">
              <w:rPr>
                <w:rFonts w:ascii="Arial" w:hAnsi="Arial" w:cs="Arial"/>
                <w:sz w:val="28"/>
                <w:szCs w:val="28"/>
              </w:rPr>
              <w:t>TAC o ECO</w:t>
            </w:r>
          </w:p>
          <w:p w:rsidR="004128D3" w:rsidRPr="00BD4E8B" w:rsidRDefault="004128D3" w:rsidP="00750A69">
            <w:pPr>
              <w:ind w:left="1040" w:firstLine="141"/>
              <w:rPr>
                <w:rFonts w:ascii="Arial" w:hAnsi="Arial" w:cs="Arial"/>
                <w:sz w:val="28"/>
                <w:szCs w:val="28"/>
              </w:rPr>
            </w:pPr>
          </w:p>
        </w:tc>
      </w:tr>
      <w:tr w:rsidR="004128D3" w:rsidTr="00750A69">
        <w:tc>
          <w:tcPr>
            <w:tcW w:w="4489" w:type="dxa"/>
          </w:tcPr>
          <w:p w:rsidR="004128D3" w:rsidRPr="00BD4E8B" w:rsidRDefault="004128D3" w:rsidP="00750A69">
            <w:pPr>
              <w:ind w:left="1418"/>
              <w:rPr>
                <w:rFonts w:ascii="Arial" w:hAnsi="Arial" w:cs="Arial"/>
                <w:sz w:val="28"/>
                <w:szCs w:val="28"/>
              </w:rPr>
            </w:pPr>
            <w:r w:rsidRPr="00BD4E8B">
              <w:rPr>
                <w:rFonts w:ascii="Arial" w:hAnsi="Arial" w:cs="Arial"/>
                <w:sz w:val="28"/>
                <w:szCs w:val="28"/>
              </w:rPr>
              <w:t>Pelvis:</w:t>
            </w:r>
          </w:p>
        </w:tc>
        <w:tc>
          <w:tcPr>
            <w:tcW w:w="4489" w:type="dxa"/>
          </w:tcPr>
          <w:p w:rsidR="004128D3" w:rsidRPr="00BD4E8B" w:rsidRDefault="004128D3" w:rsidP="00750A69">
            <w:pPr>
              <w:ind w:left="1040" w:firstLine="141"/>
              <w:rPr>
                <w:rFonts w:ascii="Arial" w:hAnsi="Arial" w:cs="Arial"/>
                <w:sz w:val="28"/>
                <w:szCs w:val="28"/>
              </w:rPr>
            </w:pPr>
            <w:r w:rsidRPr="00BD4E8B">
              <w:rPr>
                <w:rFonts w:ascii="Arial" w:hAnsi="Arial" w:cs="Arial"/>
                <w:sz w:val="28"/>
                <w:szCs w:val="28"/>
              </w:rPr>
              <w:t>TAC o ECO</w:t>
            </w:r>
          </w:p>
          <w:p w:rsidR="004128D3" w:rsidRPr="00BD4E8B" w:rsidRDefault="004128D3" w:rsidP="00750A69">
            <w:pPr>
              <w:ind w:left="1040" w:firstLine="141"/>
              <w:rPr>
                <w:rFonts w:ascii="Arial" w:hAnsi="Arial" w:cs="Arial"/>
                <w:sz w:val="28"/>
                <w:szCs w:val="28"/>
              </w:rPr>
            </w:pPr>
          </w:p>
        </w:tc>
      </w:tr>
      <w:tr w:rsidR="004128D3" w:rsidTr="00750A69">
        <w:tc>
          <w:tcPr>
            <w:tcW w:w="4489" w:type="dxa"/>
          </w:tcPr>
          <w:p w:rsidR="004128D3" w:rsidRPr="00BD4E8B" w:rsidRDefault="004128D3" w:rsidP="00750A69">
            <w:pPr>
              <w:ind w:left="1418"/>
              <w:rPr>
                <w:rFonts w:ascii="Arial" w:hAnsi="Arial" w:cs="Arial"/>
                <w:sz w:val="28"/>
                <w:szCs w:val="28"/>
              </w:rPr>
            </w:pPr>
            <w:r w:rsidRPr="00BD4E8B">
              <w:rPr>
                <w:rFonts w:ascii="Arial" w:hAnsi="Arial" w:cs="Arial"/>
                <w:sz w:val="28"/>
                <w:szCs w:val="28"/>
              </w:rPr>
              <w:t>Cerebro</w:t>
            </w:r>
          </w:p>
        </w:tc>
        <w:tc>
          <w:tcPr>
            <w:tcW w:w="4489" w:type="dxa"/>
          </w:tcPr>
          <w:p w:rsidR="004128D3" w:rsidRPr="00BD4E8B" w:rsidRDefault="004128D3" w:rsidP="00750A69">
            <w:pPr>
              <w:ind w:left="1040" w:firstLine="141"/>
              <w:rPr>
                <w:rFonts w:ascii="Arial" w:hAnsi="Arial" w:cs="Arial"/>
                <w:sz w:val="28"/>
                <w:szCs w:val="28"/>
              </w:rPr>
            </w:pPr>
            <w:r w:rsidRPr="00BD4E8B">
              <w:rPr>
                <w:rFonts w:ascii="Arial" w:hAnsi="Arial" w:cs="Arial"/>
                <w:sz w:val="28"/>
                <w:szCs w:val="28"/>
              </w:rPr>
              <w:t>RMN o TAC</w:t>
            </w:r>
          </w:p>
          <w:p w:rsidR="004128D3" w:rsidRPr="00BD4E8B" w:rsidRDefault="004128D3" w:rsidP="00750A69">
            <w:pPr>
              <w:ind w:left="1040" w:firstLine="141"/>
              <w:rPr>
                <w:rFonts w:ascii="Arial" w:hAnsi="Arial" w:cs="Arial"/>
                <w:sz w:val="28"/>
                <w:szCs w:val="28"/>
              </w:rPr>
            </w:pPr>
          </w:p>
        </w:tc>
      </w:tr>
      <w:tr w:rsidR="004128D3" w:rsidTr="00750A69">
        <w:tc>
          <w:tcPr>
            <w:tcW w:w="4489" w:type="dxa"/>
          </w:tcPr>
          <w:p w:rsidR="004128D3" w:rsidRPr="00BD4E8B" w:rsidRDefault="004128D3" w:rsidP="00750A69">
            <w:pPr>
              <w:ind w:left="1418"/>
              <w:rPr>
                <w:rFonts w:ascii="Arial" w:hAnsi="Arial" w:cs="Arial"/>
                <w:sz w:val="28"/>
                <w:szCs w:val="28"/>
              </w:rPr>
            </w:pPr>
            <w:r w:rsidRPr="00BD4E8B">
              <w:rPr>
                <w:rFonts w:ascii="Arial" w:hAnsi="Arial" w:cs="Arial"/>
                <w:sz w:val="28"/>
                <w:szCs w:val="28"/>
              </w:rPr>
              <w:t>Cuello:</w:t>
            </w:r>
          </w:p>
        </w:tc>
        <w:tc>
          <w:tcPr>
            <w:tcW w:w="4489" w:type="dxa"/>
          </w:tcPr>
          <w:p w:rsidR="004128D3" w:rsidRPr="00BD4E8B" w:rsidRDefault="004128D3" w:rsidP="00750A69">
            <w:pPr>
              <w:ind w:left="1040" w:firstLine="141"/>
              <w:rPr>
                <w:rFonts w:ascii="Arial" w:hAnsi="Arial" w:cs="Arial"/>
                <w:sz w:val="28"/>
                <w:szCs w:val="28"/>
              </w:rPr>
            </w:pPr>
            <w:r w:rsidRPr="00BD4E8B">
              <w:rPr>
                <w:rFonts w:ascii="Arial" w:hAnsi="Arial" w:cs="Arial"/>
                <w:sz w:val="28"/>
                <w:szCs w:val="28"/>
              </w:rPr>
              <w:t>TAC o ECO</w:t>
            </w:r>
          </w:p>
          <w:p w:rsidR="004128D3" w:rsidRPr="00BD4E8B" w:rsidRDefault="004128D3" w:rsidP="00750A69">
            <w:pPr>
              <w:ind w:left="1040" w:firstLine="141"/>
              <w:rPr>
                <w:rFonts w:ascii="Arial" w:hAnsi="Arial" w:cs="Arial"/>
                <w:sz w:val="28"/>
                <w:szCs w:val="28"/>
              </w:rPr>
            </w:pPr>
          </w:p>
        </w:tc>
      </w:tr>
      <w:tr w:rsidR="004128D3" w:rsidTr="00750A69">
        <w:tc>
          <w:tcPr>
            <w:tcW w:w="4489" w:type="dxa"/>
          </w:tcPr>
          <w:p w:rsidR="004128D3" w:rsidRDefault="004128D3" w:rsidP="00750A69">
            <w:pPr>
              <w:ind w:left="1418"/>
              <w:rPr>
                <w:rFonts w:ascii="Arial" w:hAnsi="Arial" w:cs="Arial"/>
                <w:sz w:val="28"/>
                <w:szCs w:val="28"/>
              </w:rPr>
            </w:pPr>
            <w:r>
              <w:rPr>
                <w:rFonts w:ascii="Arial" w:hAnsi="Arial" w:cs="Arial"/>
                <w:sz w:val="28"/>
                <w:szCs w:val="28"/>
              </w:rPr>
              <w:t>Huesos</w:t>
            </w:r>
          </w:p>
          <w:p w:rsidR="004128D3" w:rsidRPr="00BD4E8B" w:rsidRDefault="004128D3" w:rsidP="00750A69">
            <w:pPr>
              <w:ind w:left="1418"/>
              <w:rPr>
                <w:rFonts w:ascii="Arial" w:hAnsi="Arial" w:cs="Arial"/>
                <w:sz w:val="28"/>
                <w:szCs w:val="28"/>
              </w:rPr>
            </w:pPr>
          </w:p>
        </w:tc>
        <w:tc>
          <w:tcPr>
            <w:tcW w:w="4489" w:type="dxa"/>
          </w:tcPr>
          <w:p w:rsidR="004128D3" w:rsidRPr="00BD4E8B" w:rsidRDefault="004128D3" w:rsidP="00750A69">
            <w:pPr>
              <w:ind w:left="1040" w:firstLine="141"/>
              <w:rPr>
                <w:rFonts w:ascii="Arial" w:hAnsi="Arial" w:cs="Arial"/>
                <w:sz w:val="28"/>
                <w:szCs w:val="28"/>
              </w:rPr>
            </w:pPr>
            <w:r>
              <w:rPr>
                <w:rFonts w:ascii="Arial" w:hAnsi="Arial" w:cs="Arial"/>
                <w:sz w:val="28"/>
                <w:szCs w:val="28"/>
              </w:rPr>
              <w:t>Centellograma</w:t>
            </w:r>
          </w:p>
        </w:tc>
      </w:tr>
      <w:tr w:rsidR="004128D3" w:rsidTr="00750A69">
        <w:tc>
          <w:tcPr>
            <w:tcW w:w="4489" w:type="dxa"/>
          </w:tcPr>
          <w:p w:rsidR="004128D3" w:rsidRPr="00BD4E8B" w:rsidRDefault="004128D3" w:rsidP="00750A69">
            <w:pPr>
              <w:ind w:left="1418"/>
              <w:rPr>
                <w:rFonts w:ascii="Arial" w:hAnsi="Arial" w:cs="Arial"/>
                <w:sz w:val="28"/>
                <w:szCs w:val="28"/>
              </w:rPr>
            </w:pPr>
            <w:r>
              <w:rPr>
                <w:rFonts w:ascii="Arial" w:hAnsi="Arial" w:cs="Arial"/>
                <w:sz w:val="28"/>
                <w:szCs w:val="28"/>
              </w:rPr>
              <w:t>Ganglios</w:t>
            </w:r>
          </w:p>
        </w:tc>
        <w:tc>
          <w:tcPr>
            <w:tcW w:w="4489" w:type="dxa"/>
          </w:tcPr>
          <w:p w:rsidR="004128D3" w:rsidRDefault="004128D3" w:rsidP="00750A69">
            <w:pPr>
              <w:ind w:left="1040" w:firstLine="141"/>
              <w:rPr>
                <w:rFonts w:ascii="Arial" w:hAnsi="Arial" w:cs="Arial"/>
                <w:sz w:val="28"/>
                <w:szCs w:val="28"/>
              </w:rPr>
            </w:pPr>
            <w:r>
              <w:rPr>
                <w:rFonts w:ascii="Arial" w:hAnsi="Arial" w:cs="Arial"/>
                <w:sz w:val="28"/>
                <w:szCs w:val="28"/>
              </w:rPr>
              <w:t>TAC o ECO</w:t>
            </w:r>
          </w:p>
          <w:p w:rsidR="004128D3" w:rsidRPr="00BD4E8B" w:rsidRDefault="004128D3" w:rsidP="00750A69">
            <w:pPr>
              <w:ind w:left="1040" w:firstLine="141"/>
              <w:rPr>
                <w:rFonts w:ascii="Arial" w:hAnsi="Arial" w:cs="Arial"/>
                <w:sz w:val="28"/>
                <w:szCs w:val="28"/>
              </w:rPr>
            </w:pPr>
          </w:p>
        </w:tc>
      </w:tr>
      <w:tr w:rsidR="004128D3" w:rsidTr="00750A69">
        <w:tc>
          <w:tcPr>
            <w:tcW w:w="4489" w:type="dxa"/>
          </w:tcPr>
          <w:p w:rsidR="004128D3" w:rsidRPr="00BD4E8B" w:rsidRDefault="004128D3" w:rsidP="00750A69">
            <w:pPr>
              <w:ind w:left="1418"/>
              <w:rPr>
                <w:rFonts w:ascii="Arial" w:hAnsi="Arial" w:cs="Arial"/>
                <w:sz w:val="28"/>
                <w:szCs w:val="28"/>
              </w:rPr>
            </w:pPr>
            <w:r>
              <w:rPr>
                <w:rFonts w:ascii="Arial" w:hAnsi="Arial" w:cs="Arial"/>
                <w:sz w:val="28"/>
                <w:szCs w:val="28"/>
              </w:rPr>
              <w:t>Diseminación</w:t>
            </w:r>
          </w:p>
        </w:tc>
        <w:tc>
          <w:tcPr>
            <w:tcW w:w="4489" w:type="dxa"/>
          </w:tcPr>
          <w:p w:rsidR="004128D3" w:rsidRDefault="004128D3" w:rsidP="00750A69">
            <w:pPr>
              <w:ind w:left="1040" w:firstLine="141"/>
              <w:rPr>
                <w:rFonts w:ascii="Arial" w:hAnsi="Arial" w:cs="Arial"/>
                <w:sz w:val="28"/>
                <w:szCs w:val="28"/>
              </w:rPr>
            </w:pPr>
            <w:r>
              <w:rPr>
                <w:rFonts w:ascii="Arial" w:hAnsi="Arial" w:cs="Arial"/>
                <w:sz w:val="28"/>
                <w:szCs w:val="28"/>
              </w:rPr>
              <w:t>TAC (LDH)</w:t>
            </w:r>
          </w:p>
          <w:p w:rsidR="004128D3" w:rsidRPr="00BD4E8B" w:rsidRDefault="004128D3" w:rsidP="00750A69">
            <w:pPr>
              <w:ind w:left="1040" w:firstLine="141"/>
              <w:rPr>
                <w:rFonts w:ascii="Arial" w:hAnsi="Arial" w:cs="Arial"/>
                <w:sz w:val="28"/>
                <w:szCs w:val="28"/>
              </w:rPr>
            </w:pPr>
          </w:p>
        </w:tc>
      </w:tr>
    </w:tbl>
    <w:p w:rsidR="004128D3" w:rsidRDefault="004128D3" w:rsidP="004128D3">
      <w:pPr>
        <w:jc w:val="both"/>
        <w:rPr>
          <w:rFonts w:ascii="Arial" w:hAnsi="Arial" w:cs="Arial"/>
          <w:sz w:val="28"/>
          <w:szCs w:val="28"/>
          <w:u w:val="single"/>
        </w:rPr>
      </w:pPr>
    </w:p>
    <w:p w:rsidR="004128D3" w:rsidRDefault="004128D3" w:rsidP="00194AB2">
      <w:pPr>
        <w:rPr>
          <w:rFonts w:ascii="Arial" w:hAnsi="Arial" w:cs="Arial"/>
          <w:sz w:val="28"/>
          <w:szCs w:val="28"/>
        </w:rPr>
      </w:pPr>
      <w:r w:rsidRPr="00476E0F">
        <w:rPr>
          <w:rFonts w:ascii="Arial" w:hAnsi="Arial" w:cs="Arial"/>
          <w:sz w:val="28"/>
          <w:szCs w:val="28"/>
          <w:u w:val="single"/>
        </w:rPr>
        <w:t>Laboratorio:</w:t>
      </w:r>
      <w:r w:rsidR="00221EFC">
        <w:rPr>
          <w:rFonts w:ascii="Arial" w:hAnsi="Arial" w:cs="Arial"/>
          <w:sz w:val="28"/>
          <w:szCs w:val="28"/>
        </w:rPr>
        <w:t xml:space="preserve"> en pacientes estadi</w:t>
      </w:r>
      <w:r>
        <w:rPr>
          <w:rFonts w:ascii="Arial" w:hAnsi="Arial" w:cs="Arial"/>
          <w:sz w:val="28"/>
          <w:szCs w:val="28"/>
        </w:rPr>
        <w:t>o IV pueden detectarse elevaciones de la LDH (más en MTS hepáticas) y FAL (MTS óseas). Si</w:t>
      </w:r>
      <w:r w:rsidR="00194AB2">
        <w:rPr>
          <w:rFonts w:ascii="Arial" w:hAnsi="Arial" w:cs="Arial"/>
          <w:sz w:val="28"/>
          <w:szCs w:val="28"/>
        </w:rPr>
        <w:t>n embargo ambos estudios son ine</w:t>
      </w:r>
      <w:r>
        <w:rPr>
          <w:rFonts w:ascii="Arial" w:hAnsi="Arial" w:cs="Arial"/>
          <w:sz w:val="28"/>
          <w:szCs w:val="28"/>
        </w:rPr>
        <w:t>specíficos y poco sensibles.</w:t>
      </w:r>
    </w:p>
    <w:p w:rsidR="00574306" w:rsidRPr="004259C4" w:rsidRDefault="00574306" w:rsidP="00574306">
      <w:pPr>
        <w:jc w:val="both"/>
        <w:rPr>
          <w:u w:val="single"/>
        </w:rPr>
      </w:pPr>
      <w:r w:rsidRPr="004259C4">
        <w:rPr>
          <w:rFonts w:ascii="Arial" w:hAnsi="Arial" w:cs="Arial"/>
          <w:b/>
          <w:sz w:val="28"/>
          <w:szCs w:val="28"/>
          <w:u w:val="single"/>
        </w:rPr>
        <w:lastRenderedPageBreak/>
        <w:t>Melanoma recurrente local:</w:t>
      </w:r>
    </w:p>
    <w:p w:rsidR="00574306" w:rsidRDefault="00574306" w:rsidP="00194AB2">
      <w:pPr>
        <w:pStyle w:val="Predeterminado"/>
      </w:pPr>
      <w:r>
        <w:rPr>
          <w:rFonts w:ascii="Arial" w:hAnsi="Arial" w:cs="Arial"/>
          <w:sz w:val="28"/>
          <w:szCs w:val="28"/>
        </w:rPr>
        <w:t>Son recurrencias postquirúrgicas dentro de los 2 – 5 cm de la cicatriz operatoria del tumor primario</w:t>
      </w:r>
      <w:r w:rsidR="00A568D4">
        <w:rPr>
          <w:rFonts w:ascii="Arial" w:hAnsi="Arial" w:cs="Arial"/>
          <w:sz w:val="28"/>
          <w:szCs w:val="28"/>
        </w:rPr>
        <w:t xml:space="preserve"> </w:t>
      </w:r>
      <w:r w:rsidR="00A568D4">
        <w:rPr>
          <w:rFonts w:ascii="Arial" w:hAnsi="Arial" w:cs="Arial"/>
          <w:sz w:val="28"/>
          <w:szCs w:val="28"/>
          <w:vertAlign w:val="superscript"/>
        </w:rPr>
        <w:t>3</w:t>
      </w:r>
      <w:r w:rsidR="00921AB1">
        <w:rPr>
          <w:rFonts w:ascii="Arial" w:hAnsi="Arial" w:cs="Arial"/>
          <w:sz w:val="28"/>
          <w:szCs w:val="28"/>
          <w:vertAlign w:val="superscript"/>
        </w:rPr>
        <w:t>6</w:t>
      </w:r>
      <w:r>
        <w:rPr>
          <w:rFonts w:ascii="Arial" w:hAnsi="Arial" w:cs="Arial"/>
          <w:sz w:val="28"/>
          <w:szCs w:val="28"/>
        </w:rPr>
        <w:t>.</w:t>
      </w:r>
    </w:p>
    <w:p w:rsidR="00574306" w:rsidRDefault="00574306" w:rsidP="00194AB2">
      <w:pPr>
        <w:pStyle w:val="Predeterminado"/>
      </w:pPr>
      <w:r>
        <w:rPr>
          <w:rFonts w:ascii="Arial" w:hAnsi="Arial" w:cs="Arial"/>
          <w:sz w:val="28"/>
          <w:szCs w:val="28"/>
        </w:rPr>
        <w:t>Se lo clasifica en a) M</w:t>
      </w:r>
      <w:r>
        <w:rPr>
          <w:rFonts w:ascii="Arial" w:hAnsi="Arial" w:cs="Arial"/>
          <w:b/>
          <w:sz w:val="28"/>
          <w:szCs w:val="28"/>
        </w:rPr>
        <w:t>elanoma primario persistente (o verdadero)</w:t>
      </w:r>
      <w:r>
        <w:rPr>
          <w:rFonts w:ascii="Arial" w:hAnsi="Arial" w:cs="Arial"/>
          <w:sz w:val="28"/>
          <w:szCs w:val="28"/>
        </w:rPr>
        <w:t xml:space="preserve"> y b) </w:t>
      </w:r>
      <w:r>
        <w:rPr>
          <w:rFonts w:ascii="Arial" w:hAnsi="Arial" w:cs="Arial"/>
          <w:b/>
          <w:sz w:val="28"/>
          <w:szCs w:val="28"/>
        </w:rPr>
        <w:t>Melanoma recurrente local metastásico</w:t>
      </w:r>
      <w:r>
        <w:rPr>
          <w:rFonts w:ascii="Arial" w:hAnsi="Arial" w:cs="Arial"/>
          <w:sz w:val="28"/>
          <w:szCs w:val="28"/>
        </w:rPr>
        <w:t xml:space="preserve">. El primero es la consecuencia de una cirugía incompleta, que no permitió eliminar totalmente al tumor primario (especialmente por márgenes insuficientes de los contornos laterales). La recurrencia se observa clínicamente como una pequeña mácula hiperpigmentada que aparece sobre o en contigüidad de la cicatriz y cuya histopatología muestra un componente tumoral intraepidérmico. El segundo, se debe a que la cirugía del tumor primario se realizó cuando ya se había producido la diseminación metastásica locorregional, sin expresión clínica en ese momento, y que luego se va a objetivar por la presencia de uno o varios tumores nodulares pequeños, azulados, alrededor de los 2 – 5 cm de la cicatriz quirúrgica, con histología correspondiente a metástasis dérmicas (o hipodérmicas), sin componente epitelial. </w:t>
      </w:r>
    </w:p>
    <w:p w:rsidR="00574306" w:rsidRDefault="00574306" w:rsidP="00194AB2">
      <w:pPr>
        <w:pStyle w:val="Predeterminado"/>
        <w:rPr>
          <w:rFonts w:ascii="Arial" w:hAnsi="Arial" w:cs="Arial"/>
          <w:sz w:val="28"/>
          <w:szCs w:val="28"/>
        </w:rPr>
      </w:pPr>
      <w:r>
        <w:rPr>
          <w:rFonts w:ascii="Arial" w:hAnsi="Arial" w:cs="Arial"/>
          <w:sz w:val="28"/>
          <w:szCs w:val="28"/>
        </w:rPr>
        <w:t xml:space="preserve">El </w:t>
      </w:r>
      <w:r>
        <w:rPr>
          <w:rFonts w:ascii="Arial" w:hAnsi="Arial" w:cs="Arial"/>
          <w:b/>
          <w:sz w:val="28"/>
          <w:szCs w:val="28"/>
        </w:rPr>
        <w:t>melanoma primario persistente</w:t>
      </w:r>
      <w:r>
        <w:rPr>
          <w:rFonts w:ascii="Arial" w:hAnsi="Arial" w:cs="Arial"/>
          <w:sz w:val="28"/>
          <w:szCs w:val="28"/>
        </w:rPr>
        <w:t xml:space="preserve"> (o verdadero) tiene una sobrevida a 5 años del 89% y el tratamiento es quirúrgico, con un margen de 2 cm alrededor de la recurrencia, incluyendo la totalidad de la cicatriz (en raqueta); en cambio el </w:t>
      </w:r>
      <w:r>
        <w:rPr>
          <w:rFonts w:ascii="Arial" w:hAnsi="Arial" w:cs="Arial"/>
          <w:b/>
          <w:sz w:val="28"/>
          <w:szCs w:val="28"/>
        </w:rPr>
        <w:t>melanoma recurrente local metastásico</w:t>
      </w:r>
      <w:r>
        <w:rPr>
          <w:rFonts w:ascii="Arial" w:hAnsi="Arial" w:cs="Arial"/>
          <w:sz w:val="28"/>
          <w:szCs w:val="28"/>
        </w:rPr>
        <w:t xml:space="preserve"> tiene una sobrevida a 5 años del 33 % y debe ser estudiado y tratado como un melanoma metastásico</w:t>
      </w:r>
      <w:r w:rsidR="00A568D4">
        <w:rPr>
          <w:rFonts w:ascii="Arial" w:hAnsi="Arial" w:cs="Arial"/>
          <w:sz w:val="28"/>
          <w:szCs w:val="28"/>
          <w:vertAlign w:val="superscript"/>
        </w:rPr>
        <w:t xml:space="preserve">  37</w:t>
      </w:r>
      <w:r w:rsidR="00921AB1">
        <w:rPr>
          <w:rFonts w:ascii="Arial" w:hAnsi="Arial" w:cs="Arial"/>
          <w:sz w:val="28"/>
          <w:szCs w:val="28"/>
          <w:vertAlign w:val="superscript"/>
        </w:rPr>
        <w:t xml:space="preserve"> y 38</w:t>
      </w:r>
      <w:r>
        <w:rPr>
          <w:rFonts w:ascii="Arial" w:hAnsi="Arial" w:cs="Arial"/>
          <w:sz w:val="28"/>
          <w:szCs w:val="28"/>
        </w:rPr>
        <w:t>.</w:t>
      </w:r>
    </w:p>
    <w:p w:rsidR="00702FF2" w:rsidRDefault="00702FF2" w:rsidP="00574306">
      <w:pPr>
        <w:pStyle w:val="Predeterminado"/>
        <w:jc w:val="both"/>
        <w:rPr>
          <w:rFonts w:ascii="Arial" w:hAnsi="Arial" w:cs="Arial"/>
          <w:sz w:val="28"/>
          <w:szCs w:val="28"/>
        </w:rPr>
      </w:pPr>
    </w:p>
    <w:p w:rsidR="00702FF2" w:rsidRDefault="00702FF2"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p w:rsidR="004128D3" w:rsidRDefault="004128D3" w:rsidP="00574306">
      <w:pPr>
        <w:pStyle w:val="Predeterminado"/>
        <w:jc w:val="both"/>
        <w:rPr>
          <w:rFonts w:ascii="Arial" w:hAnsi="Arial" w:cs="Arial"/>
          <w:sz w:val="28"/>
          <w:szCs w:val="28"/>
        </w:rPr>
      </w:pPr>
    </w:p>
    <w:tbl>
      <w:tblPr>
        <w:tblStyle w:val="Tablaconcuadrcula"/>
        <w:tblW w:w="9996" w:type="dxa"/>
        <w:tblInd w:w="-576" w:type="dxa"/>
        <w:shd w:val="pct10" w:color="auto" w:fill="auto"/>
        <w:tblLook w:val="04A0"/>
      </w:tblPr>
      <w:tblGrid>
        <w:gridCol w:w="2030"/>
        <w:gridCol w:w="3510"/>
        <w:gridCol w:w="1973"/>
        <w:gridCol w:w="2483"/>
      </w:tblGrid>
      <w:tr w:rsidR="00574306" w:rsidRPr="00B50F61" w:rsidTr="004128D3">
        <w:trPr>
          <w:trHeight w:val="581"/>
        </w:trPr>
        <w:tc>
          <w:tcPr>
            <w:tcW w:w="2030" w:type="dxa"/>
            <w:vMerge w:val="restart"/>
            <w:shd w:val="pct10" w:color="auto" w:fill="auto"/>
          </w:tcPr>
          <w:p w:rsidR="00574306" w:rsidRPr="004128D3" w:rsidRDefault="00574306" w:rsidP="002B22F4">
            <w:pPr>
              <w:jc w:val="center"/>
              <w:rPr>
                <w:rFonts w:ascii="Arial" w:hAnsi="Arial" w:cs="Arial"/>
                <w:b/>
                <w:sz w:val="28"/>
              </w:rPr>
            </w:pPr>
          </w:p>
        </w:tc>
        <w:tc>
          <w:tcPr>
            <w:tcW w:w="3510" w:type="dxa"/>
            <w:vMerge w:val="restart"/>
            <w:shd w:val="pct10" w:color="auto" w:fill="auto"/>
          </w:tcPr>
          <w:p w:rsidR="004128D3" w:rsidRPr="004128D3" w:rsidRDefault="004128D3" w:rsidP="002B22F4">
            <w:pPr>
              <w:jc w:val="center"/>
              <w:rPr>
                <w:rFonts w:ascii="Arial" w:hAnsi="Arial" w:cs="Arial"/>
                <w:sz w:val="28"/>
                <w:szCs w:val="32"/>
              </w:rPr>
            </w:pPr>
          </w:p>
          <w:p w:rsidR="00574306" w:rsidRPr="004128D3" w:rsidRDefault="00574306" w:rsidP="002B22F4">
            <w:pPr>
              <w:jc w:val="center"/>
              <w:rPr>
                <w:rFonts w:ascii="Arial" w:hAnsi="Arial" w:cs="Arial"/>
                <w:sz w:val="28"/>
                <w:szCs w:val="32"/>
              </w:rPr>
            </w:pPr>
            <w:r w:rsidRPr="004128D3">
              <w:rPr>
                <w:rFonts w:ascii="Arial" w:hAnsi="Arial" w:cs="Arial"/>
                <w:sz w:val="28"/>
                <w:szCs w:val="32"/>
              </w:rPr>
              <w:t>MRL VERDADERO</w:t>
            </w:r>
          </w:p>
          <w:p w:rsidR="00574306" w:rsidRPr="004128D3" w:rsidRDefault="00574306" w:rsidP="002B22F4">
            <w:pPr>
              <w:jc w:val="center"/>
              <w:rPr>
                <w:rFonts w:ascii="Arial" w:hAnsi="Arial" w:cs="Arial"/>
                <w:sz w:val="28"/>
                <w:szCs w:val="32"/>
              </w:rPr>
            </w:pPr>
            <w:r w:rsidRPr="004128D3">
              <w:rPr>
                <w:rFonts w:ascii="Arial" w:hAnsi="Arial" w:cs="Arial"/>
                <w:sz w:val="28"/>
                <w:szCs w:val="32"/>
              </w:rPr>
              <w:t>(Primario persistente)</w:t>
            </w:r>
          </w:p>
        </w:tc>
        <w:tc>
          <w:tcPr>
            <w:tcW w:w="4456" w:type="dxa"/>
            <w:gridSpan w:val="2"/>
            <w:shd w:val="pct10" w:color="auto" w:fill="auto"/>
          </w:tcPr>
          <w:p w:rsidR="004128D3" w:rsidRPr="004128D3" w:rsidRDefault="004128D3" w:rsidP="002B22F4">
            <w:pPr>
              <w:jc w:val="center"/>
              <w:rPr>
                <w:rFonts w:ascii="Arial" w:hAnsi="Arial" w:cs="Arial"/>
                <w:sz w:val="28"/>
                <w:szCs w:val="32"/>
              </w:rPr>
            </w:pPr>
          </w:p>
          <w:p w:rsidR="00574306" w:rsidRPr="004128D3" w:rsidRDefault="00574306" w:rsidP="002B22F4">
            <w:pPr>
              <w:jc w:val="center"/>
              <w:rPr>
                <w:rFonts w:ascii="Arial" w:hAnsi="Arial" w:cs="Arial"/>
                <w:sz w:val="28"/>
                <w:szCs w:val="32"/>
              </w:rPr>
            </w:pPr>
            <w:r w:rsidRPr="004128D3">
              <w:rPr>
                <w:rFonts w:ascii="Arial" w:hAnsi="Arial" w:cs="Arial"/>
                <w:sz w:val="28"/>
                <w:szCs w:val="32"/>
              </w:rPr>
              <w:t>MRL METASTÁSICO</w:t>
            </w:r>
          </w:p>
        </w:tc>
      </w:tr>
      <w:tr w:rsidR="00574306" w:rsidRPr="00B50F61" w:rsidTr="004128D3">
        <w:trPr>
          <w:trHeight w:val="581"/>
        </w:trPr>
        <w:tc>
          <w:tcPr>
            <w:tcW w:w="2030" w:type="dxa"/>
            <w:vMerge/>
            <w:shd w:val="pct10" w:color="auto" w:fill="auto"/>
          </w:tcPr>
          <w:p w:rsidR="00574306" w:rsidRPr="004128D3" w:rsidRDefault="00574306" w:rsidP="002B22F4">
            <w:pPr>
              <w:jc w:val="center"/>
              <w:rPr>
                <w:rFonts w:ascii="Arial" w:hAnsi="Arial" w:cs="Arial"/>
                <w:sz w:val="28"/>
              </w:rPr>
            </w:pPr>
          </w:p>
        </w:tc>
        <w:tc>
          <w:tcPr>
            <w:tcW w:w="3510" w:type="dxa"/>
            <w:vMerge/>
            <w:shd w:val="pct10" w:color="auto" w:fill="auto"/>
          </w:tcPr>
          <w:p w:rsidR="00574306" w:rsidRPr="004128D3" w:rsidRDefault="00574306" w:rsidP="002B22F4">
            <w:pPr>
              <w:jc w:val="center"/>
              <w:rPr>
                <w:rFonts w:ascii="Arial" w:hAnsi="Arial" w:cs="Arial"/>
                <w:sz w:val="28"/>
                <w:szCs w:val="32"/>
              </w:rPr>
            </w:pPr>
          </w:p>
        </w:tc>
        <w:tc>
          <w:tcPr>
            <w:tcW w:w="1973" w:type="dxa"/>
            <w:shd w:val="pct10" w:color="auto" w:fill="auto"/>
          </w:tcPr>
          <w:p w:rsidR="004128D3" w:rsidRPr="004128D3" w:rsidRDefault="004128D3" w:rsidP="002B22F4">
            <w:pPr>
              <w:jc w:val="center"/>
              <w:rPr>
                <w:rFonts w:ascii="Arial" w:hAnsi="Arial" w:cs="Arial"/>
                <w:sz w:val="28"/>
                <w:szCs w:val="32"/>
              </w:rPr>
            </w:pPr>
          </w:p>
          <w:p w:rsidR="00574306" w:rsidRPr="004128D3" w:rsidRDefault="00574306" w:rsidP="002B22F4">
            <w:pPr>
              <w:jc w:val="center"/>
              <w:rPr>
                <w:rFonts w:ascii="Arial" w:hAnsi="Arial" w:cs="Arial"/>
                <w:sz w:val="28"/>
                <w:szCs w:val="32"/>
              </w:rPr>
            </w:pPr>
            <w:r w:rsidRPr="004128D3">
              <w:rPr>
                <w:rFonts w:ascii="Arial" w:hAnsi="Arial" w:cs="Arial"/>
                <w:sz w:val="28"/>
                <w:szCs w:val="32"/>
              </w:rPr>
              <w:t>SATÉLITE</w:t>
            </w:r>
          </w:p>
        </w:tc>
        <w:tc>
          <w:tcPr>
            <w:tcW w:w="2483" w:type="dxa"/>
            <w:shd w:val="pct10" w:color="auto" w:fill="auto"/>
          </w:tcPr>
          <w:p w:rsidR="004128D3" w:rsidRPr="004128D3" w:rsidRDefault="004128D3" w:rsidP="002B22F4">
            <w:pPr>
              <w:jc w:val="center"/>
              <w:rPr>
                <w:rFonts w:ascii="Arial" w:hAnsi="Arial" w:cs="Arial"/>
                <w:sz w:val="28"/>
                <w:szCs w:val="32"/>
              </w:rPr>
            </w:pPr>
          </w:p>
          <w:p w:rsidR="00574306" w:rsidRPr="004128D3" w:rsidRDefault="00574306" w:rsidP="002B22F4">
            <w:pPr>
              <w:jc w:val="center"/>
              <w:rPr>
                <w:rFonts w:ascii="Arial" w:hAnsi="Arial" w:cs="Arial"/>
                <w:sz w:val="28"/>
                <w:szCs w:val="32"/>
              </w:rPr>
            </w:pPr>
            <w:r w:rsidRPr="004128D3">
              <w:rPr>
                <w:rFonts w:ascii="Arial" w:hAnsi="Arial" w:cs="Arial"/>
                <w:sz w:val="28"/>
                <w:szCs w:val="32"/>
              </w:rPr>
              <w:t>EN TRÁNSITO</w:t>
            </w:r>
          </w:p>
        </w:tc>
      </w:tr>
      <w:tr w:rsidR="00574306" w:rsidRPr="00B50F61" w:rsidTr="004128D3">
        <w:trPr>
          <w:trHeight w:val="1571"/>
        </w:trPr>
        <w:tc>
          <w:tcPr>
            <w:tcW w:w="203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rPr>
              <w:t>Localización del melanoma recurrente</w:t>
            </w:r>
          </w:p>
        </w:tc>
        <w:tc>
          <w:tcPr>
            <w:tcW w:w="351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rPr>
              <w:t>Sobre o en contigüidad con la cicatriz operatoria del melanoma primario</w:t>
            </w:r>
          </w:p>
        </w:tc>
        <w:tc>
          <w:tcPr>
            <w:tcW w:w="1973"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Dentro del área de los 5 cm de la cicatriz operatoria</w:t>
            </w:r>
          </w:p>
          <w:p w:rsidR="00574306" w:rsidRPr="004128D3" w:rsidRDefault="00574306" w:rsidP="002B22F4">
            <w:pPr>
              <w:jc w:val="center"/>
              <w:rPr>
                <w:rFonts w:ascii="Arial" w:hAnsi="Arial" w:cs="Arial"/>
                <w:sz w:val="28"/>
                <w:szCs w:val="28"/>
              </w:rPr>
            </w:pPr>
          </w:p>
        </w:tc>
        <w:tc>
          <w:tcPr>
            <w:tcW w:w="2483"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Cuando por acción del acto quirúrgico quedan dentro de los 5 cm sin otros tumores alejados</w:t>
            </w:r>
          </w:p>
          <w:p w:rsidR="00574306" w:rsidRPr="004128D3" w:rsidRDefault="00574306" w:rsidP="002B22F4">
            <w:pPr>
              <w:jc w:val="center"/>
              <w:rPr>
                <w:rFonts w:ascii="Arial" w:hAnsi="Arial" w:cs="Arial"/>
                <w:sz w:val="28"/>
                <w:szCs w:val="28"/>
              </w:rPr>
            </w:pPr>
          </w:p>
        </w:tc>
      </w:tr>
      <w:tr w:rsidR="00574306" w:rsidRPr="00B50F61" w:rsidTr="004128D3">
        <w:trPr>
          <w:trHeight w:val="754"/>
        </w:trPr>
        <w:tc>
          <w:tcPr>
            <w:tcW w:w="203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Clínica</w:t>
            </w:r>
          </w:p>
          <w:p w:rsidR="00574306" w:rsidRPr="004128D3" w:rsidRDefault="00574306" w:rsidP="002B22F4">
            <w:pPr>
              <w:jc w:val="center"/>
              <w:rPr>
                <w:rFonts w:ascii="Arial" w:hAnsi="Arial" w:cs="Arial"/>
                <w:sz w:val="28"/>
                <w:szCs w:val="28"/>
              </w:rPr>
            </w:pPr>
          </w:p>
        </w:tc>
        <w:tc>
          <w:tcPr>
            <w:tcW w:w="351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Mácula hiperpigmentada</w:t>
            </w:r>
          </w:p>
          <w:p w:rsidR="00574306" w:rsidRPr="004128D3" w:rsidRDefault="00574306" w:rsidP="002B22F4">
            <w:pPr>
              <w:jc w:val="center"/>
              <w:rPr>
                <w:rFonts w:ascii="Arial" w:hAnsi="Arial" w:cs="Arial"/>
                <w:sz w:val="28"/>
                <w:szCs w:val="28"/>
              </w:rPr>
            </w:pPr>
          </w:p>
        </w:tc>
        <w:tc>
          <w:tcPr>
            <w:tcW w:w="4456" w:type="dxa"/>
            <w:gridSpan w:val="2"/>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Pequeños tumores nodulares pardonegruzcos</w:t>
            </w:r>
          </w:p>
          <w:p w:rsidR="00574306" w:rsidRPr="004128D3" w:rsidRDefault="00574306" w:rsidP="002B22F4">
            <w:pPr>
              <w:jc w:val="center"/>
              <w:rPr>
                <w:rFonts w:ascii="Arial" w:hAnsi="Arial" w:cs="Arial"/>
                <w:sz w:val="28"/>
                <w:szCs w:val="28"/>
              </w:rPr>
            </w:pPr>
          </w:p>
        </w:tc>
      </w:tr>
      <w:tr w:rsidR="00574306" w:rsidRPr="00B50F61" w:rsidTr="004128D3">
        <w:trPr>
          <w:trHeight w:val="1319"/>
        </w:trPr>
        <w:tc>
          <w:tcPr>
            <w:tcW w:w="203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Causa</w:t>
            </w:r>
          </w:p>
          <w:p w:rsidR="00574306" w:rsidRPr="004128D3" w:rsidRDefault="00574306" w:rsidP="002B22F4">
            <w:pPr>
              <w:jc w:val="center"/>
              <w:rPr>
                <w:rFonts w:ascii="Arial" w:hAnsi="Arial" w:cs="Arial"/>
                <w:sz w:val="28"/>
                <w:szCs w:val="28"/>
              </w:rPr>
            </w:pPr>
          </w:p>
        </w:tc>
        <w:tc>
          <w:tcPr>
            <w:tcW w:w="351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Cirugía incompleta o tratamientos inadecuados que no eliminaron totalmente al tumor primario</w:t>
            </w:r>
          </w:p>
          <w:p w:rsidR="00574306" w:rsidRPr="004128D3" w:rsidRDefault="00574306" w:rsidP="002B22F4">
            <w:pPr>
              <w:jc w:val="center"/>
              <w:rPr>
                <w:rFonts w:ascii="Arial" w:hAnsi="Arial" w:cs="Arial"/>
                <w:sz w:val="28"/>
                <w:szCs w:val="28"/>
              </w:rPr>
            </w:pPr>
          </w:p>
        </w:tc>
        <w:tc>
          <w:tcPr>
            <w:tcW w:w="4456" w:type="dxa"/>
            <w:gridSpan w:val="2"/>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Diseminación metastásica locorregional sin expresión clínica previa a la cirugía</w:t>
            </w:r>
          </w:p>
          <w:p w:rsidR="00574306" w:rsidRPr="004128D3" w:rsidRDefault="00574306" w:rsidP="002B22F4">
            <w:pPr>
              <w:jc w:val="center"/>
              <w:rPr>
                <w:rFonts w:ascii="Arial" w:hAnsi="Arial" w:cs="Arial"/>
                <w:sz w:val="28"/>
                <w:szCs w:val="28"/>
              </w:rPr>
            </w:pPr>
          </w:p>
        </w:tc>
      </w:tr>
      <w:tr w:rsidR="00574306" w:rsidRPr="00B50F61" w:rsidTr="004128D3">
        <w:trPr>
          <w:trHeight w:val="754"/>
        </w:trPr>
        <w:tc>
          <w:tcPr>
            <w:tcW w:w="2030" w:type="dxa"/>
            <w:shd w:val="pct10" w:color="auto" w:fill="auto"/>
          </w:tcPr>
          <w:p w:rsidR="00574306" w:rsidRPr="004128D3" w:rsidRDefault="00194AB2" w:rsidP="002B22F4">
            <w:pPr>
              <w:jc w:val="center"/>
              <w:rPr>
                <w:rFonts w:ascii="Arial" w:hAnsi="Arial" w:cs="Arial"/>
                <w:sz w:val="28"/>
                <w:szCs w:val="28"/>
              </w:rPr>
            </w:pPr>
            <w:r>
              <w:rPr>
                <w:rFonts w:ascii="Arial" w:hAnsi="Arial" w:cs="Arial"/>
                <w:sz w:val="28"/>
                <w:szCs w:val="28"/>
                <w:lang w:val="es-ES_tradnl"/>
              </w:rPr>
              <w:t>Histopatologí</w:t>
            </w:r>
            <w:r w:rsidR="00574306" w:rsidRPr="004128D3">
              <w:rPr>
                <w:rFonts w:ascii="Arial" w:hAnsi="Arial" w:cs="Arial"/>
                <w:sz w:val="28"/>
                <w:szCs w:val="28"/>
                <w:lang w:val="es-ES_tradnl"/>
              </w:rPr>
              <w:t>a</w:t>
            </w:r>
          </w:p>
          <w:p w:rsidR="00574306" w:rsidRPr="004128D3" w:rsidRDefault="00574306" w:rsidP="002B22F4">
            <w:pPr>
              <w:jc w:val="center"/>
              <w:rPr>
                <w:rFonts w:ascii="Arial" w:hAnsi="Arial" w:cs="Arial"/>
                <w:sz w:val="28"/>
                <w:szCs w:val="28"/>
              </w:rPr>
            </w:pPr>
          </w:p>
        </w:tc>
        <w:tc>
          <w:tcPr>
            <w:tcW w:w="351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Componente tumoral intraepidérmico</w:t>
            </w:r>
          </w:p>
          <w:p w:rsidR="00574306" w:rsidRPr="004128D3" w:rsidRDefault="00574306" w:rsidP="002B22F4">
            <w:pPr>
              <w:jc w:val="center"/>
              <w:rPr>
                <w:rFonts w:ascii="Arial" w:hAnsi="Arial" w:cs="Arial"/>
                <w:sz w:val="28"/>
                <w:szCs w:val="28"/>
              </w:rPr>
            </w:pPr>
          </w:p>
        </w:tc>
        <w:tc>
          <w:tcPr>
            <w:tcW w:w="4456" w:type="dxa"/>
            <w:gridSpan w:val="2"/>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Metástasis dérmica o hipodérmica</w:t>
            </w:r>
            <w:r w:rsidRPr="004128D3">
              <w:rPr>
                <w:rFonts w:ascii="Arial" w:hAnsi="Arial" w:cs="Arial"/>
                <w:sz w:val="28"/>
                <w:szCs w:val="28"/>
                <w:lang w:val="es-ES_tradnl"/>
              </w:rPr>
              <w:br/>
              <w:t>sin actividad intraepitelial</w:t>
            </w:r>
          </w:p>
          <w:p w:rsidR="00574306" w:rsidRPr="004128D3" w:rsidRDefault="00574306" w:rsidP="002B22F4">
            <w:pPr>
              <w:jc w:val="center"/>
              <w:rPr>
                <w:rFonts w:ascii="Arial" w:hAnsi="Arial" w:cs="Arial"/>
                <w:sz w:val="28"/>
                <w:szCs w:val="28"/>
              </w:rPr>
            </w:pPr>
          </w:p>
        </w:tc>
      </w:tr>
      <w:tr w:rsidR="00574306" w:rsidRPr="00B50F61" w:rsidTr="004128D3">
        <w:trPr>
          <w:trHeight w:val="1037"/>
        </w:trPr>
        <w:tc>
          <w:tcPr>
            <w:tcW w:w="203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Melanoma Primario</w:t>
            </w:r>
          </w:p>
          <w:p w:rsidR="00574306" w:rsidRPr="004128D3" w:rsidRDefault="00574306" w:rsidP="002B22F4">
            <w:pPr>
              <w:jc w:val="center"/>
              <w:rPr>
                <w:rFonts w:ascii="Arial" w:hAnsi="Arial" w:cs="Arial"/>
                <w:sz w:val="28"/>
                <w:szCs w:val="28"/>
              </w:rPr>
            </w:pPr>
          </w:p>
        </w:tc>
        <w:tc>
          <w:tcPr>
            <w:tcW w:w="351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Fino (melanoma lentigo maligno y melanoma acromucolentiginoso</w:t>
            </w:r>
          </w:p>
        </w:tc>
        <w:tc>
          <w:tcPr>
            <w:tcW w:w="4456" w:type="dxa"/>
            <w:gridSpan w:val="2"/>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Grueso (melanoma nodular u otras variedades clínicas con fase de crecimiento vertical) Ulcerado</w:t>
            </w:r>
          </w:p>
          <w:p w:rsidR="00574306" w:rsidRPr="004128D3" w:rsidRDefault="00574306" w:rsidP="002B22F4">
            <w:pPr>
              <w:jc w:val="center"/>
              <w:rPr>
                <w:rFonts w:ascii="Arial" w:hAnsi="Arial" w:cs="Arial"/>
                <w:sz w:val="28"/>
                <w:szCs w:val="28"/>
              </w:rPr>
            </w:pPr>
          </w:p>
        </w:tc>
      </w:tr>
      <w:tr w:rsidR="00574306" w:rsidRPr="00B50F61" w:rsidTr="004128D3">
        <w:trPr>
          <w:trHeight w:val="1037"/>
        </w:trPr>
        <w:tc>
          <w:tcPr>
            <w:tcW w:w="203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Localización del melanoma primario</w:t>
            </w:r>
          </w:p>
          <w:p w:rsidR="00574306" w:rsidRPr="004128D3" w:rsidRDefault="00574306" w:rsidP="002B22F4">
            <w:pPr>
              <w:jc w:val="center"/>
              <w:rPr>
                <w:rFonts w:ascii="Arial" w:hAnsi="Arial" w:cs="Arial"/>
                <w:sz w:val="28"/>
                <w:szCs w:val="28"/>
              </w:rPr>
            </w:pPr>
          </w:p>
        </w:tc>
        <w:tc>
          <w:tcPr>
            <w:tcW w:w="3510" w:type="dxa"/>
            <w:shd w:val="pct10" w:color="auto" w:fill="auto"/>
          </w:tcPr>
          <w:p w:rsidR="00574306" w:rsidRPr="004128D3" w:rsidRDefault="00574306" w:rsidP="002B22F4">
            <w:pPr>
              <w:jc w:val="center"/>
              <w:rPr>
                <w:rFonts w:ascii="Arial" w:hAnsi="Arial" w:cs="Arial"/>
                <w:sz w:val="28"/>
                <w:szCs w:val="28"/>
                <w:lang w:val="es-ES_tradnl"/>
              </w:rPr>
            </w:pPr>
          </w:p>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Cabeza - cuello - manos - pies - genitales - boca</w:t>
            </w:r>
          </w:p>
          <w:p w:rsidR="00574306" w:rsidRPr="004128D3" w:rsidRDefault="00574306" w:rsidP="002B22F4">
            <w:pPr>
              <w:jc w:val="center"/>
              <w:rPr>
                <w:rFonts w:ascii="Arial" w:hAnsi="Arial" w:cs="Arial"/>
                <w:sz w:val="28"/>
                <w:szCs w:val="28"/>
              </w:rPr>
            </w:pPr>
          </w:p>
        </w:tc>
        <w:tc>
          <w:tcPr>
            <w:tcW w:w="4456" w:type="dxa"/>
            <w:gridSpan w:val="2"/>
            <w:shd w:val="pct10" w:color="auto" w:fill="auto"/>
          </w:tcPr>
          <w:p w:rsidR="00574306" w:rsidRPr="004128D3" w:rsidRDefault="00574306" w:rsidP="002B22F4">
            <w:pPr>
              <w:jc w:val="center"/>
              <w:rPr>
                <w:rFonts w:ascii="Arial" w:hAnsi="Arial" w:cs="Arial"/>
                <w:sz w:val="28"/>
                <w:szCs w:val="28"/>
              </w:rPr>
            </w:pPr>
          </w:p>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Ubicuo</w:t>
            </w:r>
          </w:p>
          <w:p w:rsidR="00574306" w:rsidRPr="004128D3" w:rsidRDefault="00574306" w:rsidP="002B22F4">
            <w:pPr>
              <w:jc w:val="center"/>
              <w:rPr>
                <w:rFonts w:ascii="Arial" w:hAnsi="Arial" w:cs="Arial"/>
                <w:sz w:val="28"/>
                <w:szCs w:val="28"/>
              </w:rPr>
            </w:pPr>
          </w:p>
        </w:tc>
      </w:tr>
      <w:tr w:rsidR="00574306" w:rsidRPr="00B50F61" w:rsidTr="004128D3">
        <w:trPr>
          <w:trHeight w:val="1037"/>
        </w:trPr>
        <w:tc>
          <w:tcPr>
            <w:tcW w:w="203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Pronóstico (sobrevida a</w:t>
            </w:r>
            <w:r w:rsidRPr="004128D3">
              <w:rPr>
                <w:rFonts w:ascii="Arial" w:hAnsi="Arial" w:cs="Arial"/>
                <w:sz w:val="28"/>
                <w:szCs w:val="28"/>
                <w:lang w:val="es-ES_tradnl"/>
              </w:rPr>
              <w:br/>
              <w:t>5 años)</w:t>
            </w:r>
          </w:p>
          <w:p w:rsidR="00574306" w:rsidRPr="004128D3" w:rsidRDefault="00574306" w:rsidP="002B22F4">
            <w:pPr>
              <w:jc w:val="center"/>
              <w:rPr>
                <w:rFonts w:ascii="Arial" w:hAnsi="Arial" w:cs="Arial"/>
                <w:sz w:val="28"/>
                <w:szCs w:val="28"/>
              </w:rPr>
            </w:pPr>
          </w:p>
        </w:tc>
        <w:tc>
          <w:tcPr>
            <w:tcW w:w="3510" w:type="dxa"/>
            <w:shd w:val="pct10" w:color="auto" w:fill="auto"/>
          </w:tcPr>
          <w:p w:rsidR="00574306" w:rsidRPr="004128D3" w:rsidRDefault="00574306" w:rsidP="002B22F4">
            <w:pPr>
              <w:jc w:val="center"/>
              <w:rPr>
                <w:rFonts w:ascii="Arial" w:hAnsi="Arial" w:cs="Arial"/>
                <w:sz w:val="28"/>
                <w:szCs w:val="28"/>
                <w:lang w:val="es-ES_tradnl"/>
              </w:rPr>
            </w:pPr>
          </w:p>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89 %</w:t>
            </w:r>
          </w:p>
          <w:p w:rsidR="00574306" w:rsidRPr="004128D3" w:rsidRDefault="00574306" w:rsidP="002B22F4">
            <w:pPr>
              <w:jc w:val="center"/>
              <w:rPr>
                <w:rFonts w:ascii="Arial" w:hAnsi="Arial" w:cs="Arial"/>
                <w:sz w:val="28"/>
                <w:szCs w:val="28"/>
              </w:rPr>
            </w:pPr>
          </w:p>
        </w:tc>
        <w:tc>
          <w:tcPr>
            <w:tcW w:w="4456" w:type="dxa"/>
            <w:gridSpan w:val="2"/>
            <w:shd w:val="pct10" w:color="auto" w:fill="auto"/>
          </w:tcPr>
          <w:p w:rsidR="00574306" w:rsidRPr="004128D3" w:rsidRDefault="00574306" w:rsidP="002B22F4">
            <w:pPr>
              <w:jc w:val="center"/>
              <w:rPr>
                <w:rFonts w:ascii="Arial" w:hAnsi="Arial" w:cs="Arial"/>
                <w:sz w:val="28"/>
                <w:szCs w:val="28"/>
                <w:lang w:val="es-ES_tradnl"/>
              </w:rPr>
            </w:pPr>
          </w:p>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33 %</w:t>
            </w:r>
          </w:p>
          <w:p w:rsidR="00574306" w:rsidRPr="004128D3" w:rsidRDefault="00574306" w:rsidP="002B22F4">
            <w:pPr>
              <w:jc w:val="center"/>
              <w:rPr>
                <w:rFonts w:ascii="Arial" w:hAnsi="Arial" w:cs="Arial"/>
                <w:sz w:val="28"/>
                <w:szCs w:val="28"/>
              </w:rPr>
            </w:pPr>
          </w:p>
        </w:tc>
      </w:tr>
      <w:tr w:rsidR="00574306" w:rsidRPr="00B50F61" w:rsidTr="004128D3">
        <w:trPr>
          <w:trHeight w:val="1037"/>
        </w:trPr>
        <w:tc>
          <w:tcPr>
            <w:tcW w:w="203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Tratamiento</w:t>
            </w:r>
          </w:p>
          <w:p w:rsidR="00574306" w:rsidRPr="004128D3" w:rsidRDefault="00574306" w:rsidP="002B22F4">
            <w:pPr>
              <w:jc w:val="center"/>
              <w:rPr>
                <w:rFonts w:ascii="Arial" w:hAnsi="Arial" w:cs="Arial"/>
                <w:sz w:val="28"/>
                <w:szCs w:val="28"/>
              </w:rPr>
            </w:pPr>
          </w:p>
        </w:tc>
        <w:tc>
          <w:tcPr>
            <w:tcW w:w="3510" w:type="dxa"/>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Cirugía con márgenes</w:t>
            </w:r>
            <w:r w:rsidRPr="004128D3">
              <w:rPr>
                <w:rFonts w:ascii="Arial" w:hAnsi="Arial" w:cs="Arial"/>
                <w:sz w:val="28"/>
                <w:szCs w:val="28"/>
                <w:lang w:val="es-ES_tradnl"/>
              </w:rPr>
              <w:br/>
              <w:t>de 2 cm incluyendo</w:t>
            </w:r>
            <w:r w:rsidRPr="004128D3">
              <w:rPr>
                <w:rFonts w:ascii="Arial" w:hAnsi="Arial" w:cs="Arial"/>
                <w:sz w:val="28"/>
                <w:szCs w:val="28"/>
                <w:lang w:val="es-ES_tradnl"/>
              </w:rPr>
              <w:br/>
              <w:t>toda la cicatriz</w:t>
            </w:r>
          </w:p>
          <w:p w:rsidR="00574306" w:rsidRPr="004128D3" w:rsidRDefault="00574306" w:rsidP="002B22F4">
            <w:pPr>
              <w:jc w:val="center"/>
              <w:rPr>
                <w:rFonts w:ascii="Arial" w:hAnsi="Arial" w:cs="Arial"/>
                <w:sz w:val="28"/>
                <w:szCs w:val="28"/>
              </w:rPr>
            </w:pPr>
          </w:p>
        </w:tc>
        <w:tc>
          <w:tcPr>
            <w:tcW w:w="4456" w:type="dxa"/>
            <w:gridSpan w:val="2"/>
            <w:shd w:val="pct10" w:color="auto" w:fill="auto"/>
          </w:tcPr>
          <w:p w:rsidR="00574306" w:rsidRPr="004128D3" w:rsidRDefault="00574306" w:rsidP="002B22F4">
            <w:pPr>
              <w:jc w:val="center"/>
              <w:rPr>
                <w:rFonts w:ascii="Arial" w:hAnsi="Arial" w:cs="Arial"/>
                <w:sz w:val="28"/>
                <w:szCs w:val="28"/>
              </w:rPr>
            </w:pPr>
            <w:r w:rsidRPr="004128D3">
              <w:rPr>
                <w:rFonts w:ascii="Arial" w:hAnsi="Arial" w:cs="Arial"/>
                <w:sz w:val="28"/>
                <w:szCs w:val="28"/>
                <w:lang w:val="es-ES_tradnl"/>
              </w:rPr>
              <w:t>Según compromiso</w:t>
            </w:r>
            <w:r w:rsidRPr="004128D3">
              <w:rPr>
                <w:rFonts w:ascii="Arial" w:hAnsi="Arial" w:cs="Arial"/>
                <w:sz w:val="28"/>
                <w:szCs w:val="28"/>
                <w:lang w:val="es-ES_tradnl"/>
              </w:rPr>
              <w:br/>
              <w:t>(inmunoquimioterapia)</w:t>
            </w:r>
          </w:p>
          <w:p w:rsidR="00574306" w:rsidRPr="004128D3" w:rsidRDefault="00574306" w:rsidP="002B22F4">
            <w:pPr>
              <w:jc w:val="center"/>
              <w:rPr>
                <w:rFonts w:ascii="Arial" w:hAnsi="Arial" w:cs="Arial"/>
                <w:sz w:val="28"/>
                <w:szCs w:val="28"/>
              </w:rPr>
            </w:pPr>
          </w:p>
        </w:tc>
      </w:tr>
    </w:tbl>
    <w:p w:rsidR="00574306" w:rsidRDefault="004C27BC" w:rsidP="008426A9">
      <w:pPr>
        <w:pStyle w:val="Predeterminado"/>
        <w:jc w:val="center"/>
      </w:pPr>
      <w:r w:rsidRPr="004C27BC">
        <w:rPr>
          <w:noProof/>
          <w:lang w:val="es-VE" w:eastAsia="es-VE"/>
        </w:rPr>
        <w:lastRenderedPageBreak/>
        <w:drawing>
          <wp:inline distT="0" distB="0" distL="0" distR="0">
            <wp:extent cx="4581510" cy="2756048"/>
            <wp:effectExtent l="19050" t="0" r="0" b="0"/>
            <wp:docPr id="20" name="Imagen 6" descr="PAN 16"/>
            <wp:cNvGraphicFramePr/>
            <a:graphic xmlns:a="http://schemas.openxmlformats.org/drawingml/2006/main">
              <a:graphicData uri="http://schemas.openxmlformats.org/drawingml/2006/picture">
                <pic:pic xmlns:pic="http://schemas.openxmlformats.org/drawingml/2006/picture">
                  <pic:nvPicPr>
                    <pic:cNvPr id="16387" name="Picture 3" descr="PAN 16"/>
                    <pic:cNvPicPr>
                      <a:picLocks noChangeAspect="1" noChangeArrowheads="1"/>
                    </pic:cNvPicPr>
                  </pic:nvPicPr>
                  <pic:blipFill>
                    <a:blip r:embed="rId42" cstate="print"/>
                    <a:srcRect r="9677"/>
                    <a:stretch>
                      <a:fillRect/>
                    </a:stretch>
                  </pic:blipFill>
                  <pic:spPr bwMode="auto">
                    <a:xfrm>
                      <a:off x="0" y="0"/>
                      <a:ext cx="4579868" cy="2755060"/>
                    </a:xfrm>
                    <a:prstGeom prst="rect">
                      <a:avLst/>
                    </a:prstGeom>
                    <a:noFill/>
                    <a:ln w="12700">
                      <a:noFill/>
                      <a:miter lim="800000"/>
                      <a:headEnd/>
                      <a:tailEnd/>
                    </a:ln>
                    <a:effectLst/>
                  </pic:spPr>
                </pic:pic>
              </a:graphicData>
            </a:graphic>
          </wp:inline>
        </w:drawing>
      </w:r>
    </w:p>
    <w:p w:rsidR="00574306" w:rsidRDefault="00574306" w:rsidP="00574306">
      <w:pPr>
        <w:pStyle w:val="Predeterminado"/>
        <w:jc w:val="both"/>
      </w:pPr>
    </w:p>
    <w:p w:rsidR="00F35CAD" w:rsidRPr="0036480F" w:rsidRDefault="0036480F" w:rsidP="00F35CAD">
      <w:pPr>
        <w:pStyle w:val="Predeterminado"/>
        <w:jc w:val="both"/>
        <w:rPr>
          <w:rFonts w:ascii="Arial" w:hAnsi="Arial" w:cs="Arial"/>
          <w:sz w:val="28"/>
          <w:szCs w:val="28"/>
        </w:rPr>
      </w:pPr>
      <w:r w:rsidRPr="008426A9">
        <w:rPr>
          <w:rFonts w:ascii="Arial" w:hAnsi="Arial" w:cs="Arial"/>
          <w:b/>
          <w:sz w:val="28"/>
          <w:szCs w:val="28"/>
          <w:u w:val="single"/>
        </w:rPr>
        <w:t>Fig</w:t>
      </w:r>
      <w:r w:rsidR="008426A9" w:rsidRPr="008426A9">
        <w:rPr>
          <w:rFonts w:ascii="Arial" w:hAnsi="Arial" w:cs="Arial"/>
          <w:b/>
          <w:sz w:val="28"/>
          <w:szCs w:val="28"/>
          <w:u w:val="single"/>
        </w:rPr>
        <w:t>.21</w:t>
      </w:r>
      <w:r w:rsidRPr="008426A9">
        <w:rPr>
          <w:rFonts w:ascii="Arial" w:hAnsi="Arial" w:cs="Arial"/>
          <w:b/>
          <w:sz w:val="28"/>
          <w:szCs w:val="28"/>
        </w:rPr>
        <w:t>:</w:t>
      </w:r>
      <w:r w:rsidRPr="0036480F">
        <w:rPr>
          <w:rFonts w:ascii="Arial" w:hAnsi="Arial" w:cs="Arial"/>
          <w:sz w:val="28"/>
          <w:szCs w:val="28"/>
        </w:rPr>
        <w:t xml:space="preserve"> </w:t>
      </w:r>
      <w:r w:rsidR="00F35CAD" w:rsidRPr="0036480F">
        <w:rPr>
          <w:rFonts w:ascii="Arial" w:hAnsi="Arial" w:cs="Arial"/>
          <w:sz w:val="28"/>
          <w:szCs w:val="28"/>
        </w:rPr>
        <w:t>Melanoma primario persistente (o melanoma recurrente local</w:t>
      </w:r>
      <w:r>
        <w:rPr>
          <w:rFonts w:ascii="Arial" w:hAnsi="Arial" w:cs="Arial"/>
          <w:sz w:val="28"/>
          <w:szCs w:val="28"/>
        </w:rPr>
        <w:t xml:space="preserve"> verdadero) sobre cicatriz quirúrgica de melanoma en párpado.</w:t>
      </w:r>
    </w:p>
    <w:p w:rsidR="00F35CAD" w:rsidRPr="0036480F" w:rsidRDefault="00F35CAD" w:rsidP="00F35CAD">
      <w:pPr>
        <w:pStyle w:val="Predeterminado"/>
        <w:jc w:val="both"/>
        <w:rPr>
          <w:rFonts w:ascii="Arial" w:hAnsi="Arial" w:cs="Arial"/>
          <w:sz w:val="28"/>
          <w:szCs w:val="28"/>
        </w:rPr>
      </w:pPr>
    </w:p>
    <w:p w:rsidR="00574306" w:rsidRDefault="00034BAE" w:rsidP="00574306">
      <w:pPr>
        <w:pStyle w:val="Predeterminado"/>
        <w:jc w:val="both"/>
      </w:pPr>
      <w:r w:rsidRPr="00034BAE">
        <w:rPr>
          <w:noProof/>
          <w:lang w:eastAsia="es-AR"/>
        </w:rPr>
        <w:pict>
          <v:oval id="_x0000_s1039" style="position:absolute;left:0;text-align:left;margin-left:80.55pt;margin-top:93.55pt;width:227.8pt;height:167.05pt;rotation:-2158793fd;z-index:251663872" filled="f">
            <v:stroke dashstyle="1 1"/>
          </v:oval>
        </w:pict>
      </w:r>
      <w:r w:rsidRPr="00034BAE">
        <w:rPr>
          <w:noProof/>
          <w:lang w:val="es-ES"/>
        </w:rPr>
        <w:pict>
          <v:shape id="_x0000_s1040" type="#_x0000_t202" style="position:absolute;left:0;text-align:left;margin-left:267.45pt;margin-top:104.75pt;width:130.95pt;height:30.85pt;z-index:251664896;mso-width-relative:margin;mso-height-relative:margin">
            <v:textbox style="mso-next-textbox:#_x0000_s1040">
              <w:txbxContent>
                <w:p w:rsidR="003F7D79" w:rsidRPr="003260E9" w:rsidRDefault="003F7D79" w:rsidP="00574306">
                  <w:pPr>
                    <w:rPr>
                      <w:sz w:val="28"/>
                      <w:szCs w:val="28"/>
                    </w:rPr>
                  </w:pPr>
                  <w:r w:rsidRPr="003260E9">
                    <w:rPr>
                      <w:sz w:val="28"/>
                      <w:szCs w:val="28"/>
                    </w:rPr>
                    <w:t>MRL metastásico</w:t>
                  </w:r>
                </w:p>
              </w:txbxContent>
            </v:textbox>
          </v:shape>
        </w:pict>
      </w:r>
      <w:r w:rsidRPr="00034BAE">
        <w:rPr>
          <w:noProof/>
          <w:lang w:eastAsia="es-AR"/>
        </w:rPr>
        <w:pict>
          <v:shape id="_x0000_s1038" type="#_x0000_t202" style="position:absolute;left:0;text-align:left;margin-left:112.8pt;margin-top:13.1pt;width:297.75pt;height:27.15pt;z-index:251662848;mso-width-relative:margin;mso-height-relative:margin">
            <v:textbox style="mso-next-textbox:#_x0000_s1038">
              <w:txbxContent>
                <w:p w:rsidR="003F7D79" w:rsidRPr="003260E9" w:rsidRDefault="003F7D79" w:rsidP="00574306">
                  <w:pPr>
                    <w:rPr>
                      <w:sz w:val="28"/>
                      <w:szCs w:val="28"/>
                      <w:lang w:val="es-ES"/>
                    </w:rPr>
                  </w:pPr>
                  <w:r w:rsidRPr="003260E9">
                    <w:rPr>
                      <w:sz w:val="28"/>
                      <w:szCs w:val="28"/>
                      <w:lang w:val="es-ES"/>
                    </w:rPr>
                    <w:t xml:space="preserve">Cicatriz de </w:t>
                  </w:r>
                  <w:proofErr w:type="spellStart"/>
                  <w:r w:rsidRPr="003260E9">
                    <w:rPr>
                      <w:sz w:val="28"/>
                      <w:szCs w:val="28"/>
                      <w:lang w:val="es-ES"/>
                    </w:rPr>
                    <w:t>extripación</w:t>
                  </w:r>
                  <w:proofErr w:type="spellEnd"/>
                  <w:r w:rsidRPr="003260E9">
                    <w:rPr>
                      <w:sz w:val="28"/>
                      <w:szCs w:val="28"/>
                      <w:lang w:val="es-ES"/>
                    </w:rPr>
                    <w:t xml:space="preserve"> primaria de melanoma</w:t>
                  </w:r>
                </w:p>
              </w:txbxContent>
            </v:textbox>
          </v:shape>
        </w:pict>
      </w:r>
      <w:r w:rsidRPr="00034BAE">
        <w:rPr>
          <w:noProof/>
          <w:lang w:eastAsia="es-AR"/>
        </w:rPr>
        <w:pict>
          <v:shapetype id="_x0000_t32" coordsize="21600,21600" o:spt="32" o:oned="t" path="m,l21600,21600e" filled="f">
            <v:path arrowok="t" fillok="f" o:connecttype="none"/>
            <o:lock v:ext="edit" shapetype="t"/>
          </v:shapetype>
          <v:shape id="_x0000_s1037" type="#_x0000_t32" style="position:absolute;left:0;text-align:left;margin-left:63.65pt;margin-top:30pt;width:49.55pt;height:.05pt;flip:x;z-index:251661824" o:connectortype="straight">
            <v:stroke endarrow="block"/>
          </v:shape>
        </w:pict>
      </w:r>
      <w:r w:rsidRPr="00034BAE">
        <w:rPr>
          <w:noProof/>
          <w:lang w:eastAsia="es-AR"/>
        </w:rPr>
        <w:pict>
          <v:shape id="_x0000_s1036" type="#_x0000_t32" style="position:absolute;left:0;text-align:left;margin-left:71.1pt;margin-top:29.95pt;width:.05pt;height:.05pt;z-index:251660800" o:connectortype="straight"/>
        </w:pict>
      </w:r>
      <w:r w:rsidR="00574306" w:rsidRPr="00F843CD">
        <w:rPr>
          <w:noProof/>
          <w:lang w:val="es-VE" w:eastAsia="es-VE"/>
        </w:rPr>
        <w:drawing>
          <wp:inline distT="0" distB="0" distL="0" distR="0">
            <wp:extent cx="5312970" cy="3440290"/>
            <wp:effectExtent l="19050" t="19050" r="21030" b="26810"/>
            <wp:docPr id="46" name="Imagen 19" descr="PAN 24"/>
            <wp:cNvGraphicFramePr/>
            <a:graphic xmlns:a="http://schemas.openxmlformats.org/drawingml/2006/main">
              <a:graphicData uri="http://schemas.openxmlformats.org/drawingml/2006/picture">
                <pic:pic xmlns:pic="http://schemas.openxmlformats.org/drawingml/2006/picture">
                  <pic:nvPicPr>
                    <pic:cNvPr id="25603" name="Picture 3" descr="PAN 24"/>
                    <pic:cNvPicPr>
                      <a:picLocks noChangeAspect="1" noChangeArrowheads="1"/>
                    </pic:cNvPicPr>
                  </pic:nvPicPr>
                  <pic:blipFill>
                    <a:blip r:embed="rId43" cstate="print"/>
                    <a:srcRect/>
                    <a:stretch>
                      <a:fillRect/>
                    </a:stretch>
                  </pic:blipFill>
                  <pic:spPr bwMode="auto">
                    <a:xfrm>
                      <a:off x="0" y="0"/>
                      <a:ext cx="5326004" cy="3448730"/>
                    </a:xfrm>
                    <a:prstGeom prst="rect">
                      <a:avLst/>
                    </a:prstGeom>
                    <a:noFill/>
                    <a:ln w="12700">
                      <a:solidFill>
                        <a:srgbClr val="CC9900"/>
                      </a:solidFill>
                      <a:miter lim="800000"/>
                      <a:headEnd/>
                      <a:tailEnd/>
                    </a:ln>
                  </pic:spPr>
                </pic:pic>
              </a:graphicData>
            </a:graphic>
          </wp:inline>
        </w:drawing>
      </w:r>
    </w:p>
    <w:p w:rsidR="00F35CAD" w:rsidRDefault="00F35CAD" w:rsidP="00574306">
      <w:pPr>
        <w:pStyle w:val="Predeterminado"/>
        <w:jc w:val="both"/>
      </w:pPr>
    </w:p>
    <w:p w:rsidR="00F35CAD" w:rsidRPr="0036480F" w:rsidRDefault="0036480F" w:rsidP="00F35CAD">
      <w:pPr>
        <w:pStyle w:val="Predeterminado"/>
        <w:jc w:val="both"/>
        <w:rPr>
          <w:rFonts w:ascii="Arial" w:hAnsi="Arial" w:cs="Arial"/>
          <w:sz w:val="28"/>
          <w:szCs w:val="28"/>
        </w:rPr>
      </w:pPr>
      <w:r w:rsidRPr="008426A9">
        <w:rPr>
          <w:rFonts w:ascii="Arial" w:hAnsi="Arial" w:cs="Arial"/>
          <w:b/>
          <w:sz w:val="28"/>
          <w:szCs w:val="28"/>
          <w:u w:val="single"/>
        </w:rPr>
        <w:t>Fig.</w:t>
      </w:r>
      <w:r w:rsidR="008426A9" w:rsidRPr="008426A9">
        <w:rPr>
          <w:rFonts w:ascii="Arial" w:hAnsi="Arial" w:cs="Arial"/>
          <w:b/>
          <w:sz w:val="28"/>
          <w:szCs w:val="28"/>
          <w:u w:val="single"/>
        </w:rPr>
        <w:t>22</w:t>
      </w:r>
      <w:r w:rsidRPr="008426A9">
        <w:rPr>
          <w:rFonts w:ascii="Arial" w:hAnsi="Arial" w:cs="Arial"/>
          <w:b/>
          <w:sz w:val="28"/>
          <w:szCs w:val="28"/>
          <w:u w:val="single"/>
        </w:rPr>
        <w:t>:</w:t>
      </w:r>
      <w:r w:rsidR="008426A9">
        <w:rPr>
          <w:rFonts w:ascii="Arial" w:hAnsi="Arial" w:cs="Arial"/>
          <w:sz w:val="28"/>
          <w:szCs w:val="28"/>
        </w:rPr>
        <w:t xml:space="preserve"> </w:t>
      </w:r>
      <w:r w:rsidR="00F35CAD" w:rsidRPr="0036480F">
        <w:rPr>
          <w:rFonts w:ascii="Arial" w:hAnsi="Arial" w:cs="Arial"/>
          <w:sz w:val="28"/>
          <w:szCs w:val="28"/>
        </w:rPr>
        <w:t>Melano</w:t>
      </w:r>
      <w:r>
        <w:rPr>
          <w:rFonts w:ascii="Arial" w:hAnsi="Arial" w:cs="Arial"/>
          <w:sz w:val="28"/>
          <w:szCs w:val="28"/>
        </w:rPr>
        <w:t>ma recurrente local metastásico.</w:t>
      </w:r>
    </w:p>
    <w:p w:rsidR="00574306" w:rsidRDefault="00034BAE" w:rsidP="00574306">
      <w:pPr>
        <w:pStyle w:val="Predeterminado"/>
        <w:jc w:val="both"/>
      </w:pPr>
      <w:r w:rsidRPr="00034BAE">
        <w:rPr>
          <w:noProof/>
          <w:lang w:val="es-ES"/>
        </w:rPr>
        <w:lastRenderedPageBreak/>
        <w:pict>
          <v:shape id="_x0000_s1035" type="#_x0000_t202" style="position:absolute;left:0;text-align:left;margin-left:-45.8pt;margin-top:2.05pt;width:545.15pt;height:110.4pt;z-index:251659776;mso-width-relative:margin;mso-height-relative:margin">
            <v:textbox style="mso-next-textbox:#_x0000_s1035">
              <w:txbxContent>
                <w:p w:rsidR="003F7D79" w:rsidRDefault="003F7D79" w:rsidP="00627AD8">
                  <w:pPr>
                    <w:pStyle w:val="Predeterminado"/>
                  </w:pPr>
                  <w:r w:rsidRPr="004D24F5">
                    <w:rPr>
                      <w:rFonts w:ascii="Arial" w:hAnsi="Arial" w:cs="Arial"/>
                      <w:b/>
                      <w:i/>
                      <w:sz w:val="28"/>
                      <w:szCs w:val="28"/>
                      <w:u w:val="single"/>
                    </w:rPr>
                    <w:t>Recomendaciones:</w:t>
                  </w:r>
                  <w:r w:rsidRPr="004D24F5">
                    <w:rPr>
                      <w:rFonts w:ascii="Arial" w:hAnsi="Arial" w:cs="Arial"/>
                      <w:b/>
                      <w:i/>
                      <w:sz w:val="28"/>
                      <w:szCs w:val="28"/>
                    </w:rPr>
                    <w:t xml:space="preserve"> </w:t>
                  </w:r>
                  <w:r w:rsidRPr="004D24F5">
                    <w:rPr>
                      <w:rFonts w:ascii="Arial" w:hAnsi="Arial" w:cs="Arial"/>
                      <w:i/>
                      <w:sz w:val="28"/>
                      <w:szCs w:val="28"/>
                    </w:rPr>
                    <w:t xml:space="preserve">Ante la recurrencia de un melanoma dentro del área comprendida entre los 2 – 5 cm, contando desde la cicatriz operatoria del tumor primario, es imprescindible realizar una adecuada correlación clínico-patológica de la recurrencia, para distinguir si se trata de un </w:t>
                  </w:r>
                  <w:r w:rsidRPr="004D24F5">
                    <w:rPr>
                      <w:rFonts w:ascii="Arial" w:hAnsi="Arial" w:cs="Arial"/>
                      <w:b/>
                      <w:i/>
                      <w:sz w:val="28"/>
                      <w:szCs w:val="28"/>
                    </w:rPr>
                    <w:t>melanoma primario persistente</w:t>
                  </w:r>
                  <w:r w:rsidRPr="004D24F5">
                    <w:rPr>
                      <w:rFonts w:ascii="Arial" w:hAnsi="Arial" w:cs="Arial"/>
                      <w:i/>
                      <w:sz w:val="28"/>
                      <w:szCs w:val="28"/>
                    </w:rPr>
                    <w:t xml:space="preserve"> (verdadero) o un </w:t>
                  </w:r>
                  <w:r w:rsidRPr="004D24F5">
                    <w:rPr>
                      <w:rFonts w:ascii="Arial" w:hAnsi="Arial" w:cs="Arial"/>
                      <w:b/>
                      <w:i/>
                      <w:sz w:val="28"/>
                      <w:szCs w:val="28"/>
                    </w:rPr>
                    <w:t>melanoma recurrente local metastásico</w:t>
                  </w:r>
                  <w:r w:rsidRPr="004D24F5">
                    <w:rPr>
                      <w:rFonts w:ascii="Arial" w:hAnsi="Arial" w:cs="Arial"/>
                      <w:i/>
                      <w:sz w:val="28"/>
                      <w:szCs w:val="28"/>
                    </w:rPr>
                    <w:t>, ya que cada uno de ellos tiene un tratamiento y un pronóstico particular</w:t>
                  </w:r>
                  <w:r>
                    <w:rPr>
                      <w:rFonts w:ascii="Arial" w:hAnsi="Arial" w:cs="Arial"/>
                      <w:sz w:val="28"/>
                      <w:szCs w:val="28"/>
                    </w:rPr>
                    <w:t xml:space="preserve">. </w:t>
                  </w:r>
                </w:p>
                <w:p w:rsidR="003F7D79" w:rsidRPr="004259C4" w:rsidRDefault="003F7D79" w:rsidP="00574306"/>
              </w:txbxContent>
            </v:textbox>
          </v:shape>
        </w:pict>
      </w:r>
    </w:p>
    <w:p w:rsidR="00574306" w:rsidRDefault="00574306" w:rsidP="00574306">
      <w:pPr>
        <w:pStyle w:val="Predeterminado"/>
        <w:jc w:val="both"/>
        <w:rPr>
          <w:rFonts w:ascii="Arial" w:hAnsi="Arial" w:cs="Arial"/>
          <w:b/>
          <w:sz w:val="28"/>
          <w:szCs w:val="28"/>
        </w:rPr>
      </w:pPr>
    </w:p>
    <w:p w:rsidR="00574306" w:rsidRDefault="00574306" w:rsidP="00574306">
      <w:pPr>
        <w:pStyle w:val="Predeterminado"/>
        <w:jc w:val="both"/>
        <w:rPr>
          <w:rFonts w:ascii="Arial" w:hAnsi="Arial" w:cs="Arial"/>
          <w:b/>
          <w:sz w:val="28"/>
          <w:szCs w:val="28"/>
        </w:rPr>
      </w:pPr>
    </w:p>
    <w:p w:rsidR="00574306" w:rsidRDefault="00574306" w:rsidP="00574306">
      <w:pPr>
        <w:pStyle w:val="Predeterminado"/>
        <w:jc w:val="both"/>
        <w:rPr>
          <w:rFonts w:ascii="Arial" w:hAnsi="Arial" w:cs="Arial"/>
          <w:b/>
          <w:sz w:val="28"/>
          <w:szCs w:val="28"/>
        </w:rPr>
      </w:pPr>
    </w:p>
    <w:p w:rsidR="005A49B5" w:rsidRDefault="005A49B5" w:rsidP="00574306">
      <w:pPr>
        <w:pStyle w:val="Predeterminado"/>
        <w:jc w:val="both"/>
        <w:rPr>
          <w:rFonts w:ascii="Arial" w:hAnsi="Arial" w:cs="Arial"/>
          <w:b/>
          <w:sz w:val="28"/>
          <w:szCs w:val="28"/>
        </w:rPr>
      </w:pPr>
    </w:p>
    <w:p w:rsidR="00611B8A" w:rsidRDefault="00611B8A" w:rsidP="00574306">
      <w:pPr>
        <w:jc w:val="both"/>
        <w:rPr>
          <w:rFonts w:ascii="Arial" w:hAnsi="Arial" w:cs="Arial"/>
          <w:b/>
          <w:color w:val="000000"/>
          <w:sz w:val="28"/>
          <w:szCs w:val="28"/>
          <w:u w:val="single"/>
        </w:rPr>
      </w:pPr>
    </w:p>
    <w:p w:rsidR="00574306" w:rsidRPr="005C7841" w:rsidRDefault="00574306" w:rsidP="00574306">
      <w:pPr>
        <w:jc w:val="both"/>
        <w:rPr>
          <w:u w:val="single"/>
        </w:rPr>
      </w:pPr>
      <w:r w:rsidRPr="005C7841">
        <w:rPr>
          <w:rFonts w:ascii="Arial" w:hAnsi="Arial" w:cs="Arial"/>
          <w:b/>
          <w:color w:val="000000"/>
          <w:sz w:val="28"/>
          <w:szCs w:val="28"/>
          <w:u w:val="single"/>
        </w:rPr>
        <w:t>Metástasis en tránsito</w:t>
      </w:r>
    </w:p>
    <w:p w:rsidR="00574306" w:rsidRDefault="00574306" w:rsidP="00627AD8">
      <w:pPr>
        <w:pStyle w:val="Predeterminado"/>
        <w:rPr>
          <w:rFonts w:ascii="Arial" w:hAnsi="Arial" w:cs="Arial"/>
          <w:color w:val="000000"/>
          <w:sz w:val="28"/>
          <w:szCs w:val="28"/>
        </w:rPr>
      </w:pPr>
      <w:r>
        <w:rPr>
          <w:rFonts w:ascii="Arial" w:hAnsi="Arial" w:cs="Arial"/>
          <w:color w:val="000000"/>
          <w:sz w:val="28"/>
          <w:szCs w:val="28"/>
        </w:rPr>
        <w:t>Son a</w:t>
      </w:r>
      <w:r w:rsidR="00950953">
        <w:rPr>
          <w:rFonts w:ascii="Arial" w:hAnsi="Arial" w:cs="Arial"/>
          <w:color w:val="000000"/>
          <w:sz w:val="28"/>
          <w:szCs w:val="28"/>
        </w:rPr>
        <w:t>quellas localizadas entre</w:t>
      </w:r>
      <w:r>
        <w:rPr>
          <w:rFonts w:ascii="Arial" w:hAnsi="Arial" w:cs="Arial"/>
          <w:color w:val="000000"/>
          <w:sz w:val="28"/>
          <w:szCs w:val="28"/>
        </w:rPr>
        <w:t xml:space="preserve"> los 2 – 5 cm de la cicatriz </w:t>
      </w:r>
      <w:r w:rsidR="00950953">
        <w:rPr>
          <w:rFonts w:ascii="Arial" w:hAnsi="Arial" w:cs="Arial"/>
          <w:color w:val="000000"/>
          <w:sz w:val="28"/>
          <w:szCs w:val="28"/>
        </w:rPr>
        <w:t xml:space="preserve">operatoria del tumor primario y los </w:t>
      </w:r>
      <w:r>
        <w:rPr>
          <w:rFonts w:ascii="Arial" w:hAnsi="Arial" w:cs="Arial"/>
          <w:color w:val="000000"/>
          <w:sz w:val="28"/>
          <w:szCs w:val="28"/>
        </w:rPr>
        <w:t>ganglios regionales</w:t>
      </w:r>
      <w:r w:rsidR="00950953">
        <w:rPr>
          <w:rFonts w:ascii="Arial" w:hAnsi="Arial" w:cs="Arial"/>
          <w:color w:val="000000"/>
          <w:sz w:val="28"/>
          <w:szCs w:val="28"/>
        </w:rPr>
        <w:t xml:space="preserve"> (sin comprometerlos)</w:t>
      </w:r>
      <w:r>
        <w:rPr>
          <w:rFonts w:ascii="Arial" w:hAnsi="Arial" w:cs="Arial"/>
          <w:color w:val="000000"/>
          <w:sz w:val="28"/>
          <w:szCs w:val="28"/>
        </w:rPr>
        <w:t>. Deben ser interpretadas como verdaderas metástasis y tratadas como tal. Existen pacientes con metástasis en tránsito sin otro tipo de metástasis diseminada demostrable, que pueden favorecerse con las cirugías de las mismas o con tratamiento radiante. Una buena opción para metástasis en tránsito de un miembro, es la perfusión con TNF y melfalán, más hipertermia.</w:t>
      </w:r>
    </w:p>
    <w:p w:rsidR="005A49B5" w:rsidRDefault="00034BAE" w:rsidP="00574306">
      <w:pPr>
        <w:pStyle w:val="Predeterminado"/>
        <w:jc w:val="both"/>
        <w:rPr>
          <w:rFonts w:ascii="Arial" w:hAnsi="Arial" w:cs="Arial"/>
          <w:color w:val="000000"/>
          <w:sz w:val="28"/>
          <w:szCs w:val="28"/>
        </w:rPr>
      </w:pPr>
      <w:r w:rsidRPr="00034BAE">
        <w:rPr>
          <w:rFonts w:ascii="Arial" w:hAnsi="Arial" w:cs="Arial"/>
          <w:noProof/>
          <w:color w:val="000000"/>
          <w:sz w:val="28"/>
          <w:szCs w:val="28"/>
          <w:lang w:eastAsia="es-AR"/>
        </w:rPr>
        <w:pict>
          <v:shape id="_x0000_s1048" type="#_x0000_t202" style="position:absolute;left:0;text-align:left;margin-left:208.95pt;margin-top:29.9pt;width:162pt;height:57.05pt;z-index:251670016;mso-width-relative:margin;mso-height-relative:margin" filled="f" stroked="f">
            <v:textbox style="mso-next-textbox:#_x0000_s1048">
              <w:txbxContent>
                <w:p w:rsidR="003F7D79" w:rsidRDefault="003F7D79" w:rsidP="006D00AF">
                  <w:pPr>
                    <w:jc w:val="center"/>
                    <w:rPr>
                      <w:rFonts w:ascii="Arial" w:hAnsi="Arial" w:cs="Arial"/>
                      <w:color w:val="FFFFFF" w:themeColor="background1"/>
                      <w:sz w:val="28"/>
                      <w:szCs w:val="28"/>
                      <w:lang w:val="es-ES"/>
                    </w:rPr>
                  </w:pPr>
                  <w:r>
                    <w:rPr>
                      <w:rFonts w:ascii="Arial" w:hAnsi="Arial" w:cs="Arial"/>
                      <w:color w:val="FFFFFF" w:themeColor="background1"/>
                      <w:sz w:val="28"/>
                      <w:szCs w:val="28"/>
                      <w:lang w:val="es-ES"/>
                    </w:rPr>
                    <w:t>Metástasis en</w:t>
                  </w:r>
                </w:p>
                <w:p w:rsidR="003F7D79" w:rsidRPr="00683DC1" w:rsidRDefault="003F7D79" w:rsidP="006D00AF">
                  <w:pPr>
                    <w:jc w:val="center"/>
                    <w:rPr>
                      <w:rFonts w:ascii="Arial" w:hAnsi="Arial" w:cs="Arial"/>
                      <w:color w:val="FFFFFF" w:themeColor="background1"/>
                      <w:sz w:val="28"/>
                      <w:szCs w:val="28"/>
                      <w:lang w:val="es-ES"/>
                    </w:rPr>
                  </w:pPr>
                  <w:proofErr w:type="gramStart"/>
                  <w:r>
                    <w:rPr>
                      <w:rFonts w:ascii="Arial" w:hAnsi="Arial" w:cs="Arial"/>
                      <w:color w:val="FFFFFF" w:themeColor="background1"/>
                      <w:sz w:val="28"/>
                      <w:szCs w:val="28"/>
                      <w:lang w:val="es-ES"/>
                    </w:rPr>
                    <w:t>tránsito</w:t>
                  </w:r>
                  <w:proofErr w:type="gramEnd"/>
                </w:p>
              </w:txbxContent>
            </v:textbox>
          </v:shape>
        </w:pict>
      </w:r>
      <w:r w:rsidRPr="00034BAE">
        <w:rPr>
          <w:rFonts w:ascii="Arial" w:hAnsi="Arial" w:cs="Arial"/>
          <w:noProof/>
          <w:color w:val="000000"/>
          <w:sz w:val="28"/>
          <w:szCs w:val="28"/>
          <w:lang w:eastAsia="es-AR"/>
        </w:rPr>
        <w:pict>
          <v:shape id="_x0000_s1046" type="#_x0000_t32" style="position:absolute;left:0;text-align:left;margin-left:211.95pt;margin-top:61.45pt;width:42.75pt;height:21.75pt;flip:x;z-index:251667968" o:connectortype="straight" strokecolor="white [3212]" strokeweight="1pt">
            <v:stroke endarrow="block"/>
          </v:shape>
        </w:pict>
      </w:r>
      <w:r w:rsidRPr="00034BAE">
        <w:rPr>
          <w:rFonts w:ascii="Arial" w:hAnsi="Arial" w:cs="Arial"/>
          <w:noProof/>
          <w:color w:val="000000"/>
          <w:sz w:val="28"/>
          <w:szCs w:val="28"/>
          <w:lang w:eastAsia="es-AR"/>
        </w:rPr>
        <w:pict>
          <v:oval id="_x0000_s1047" style="position:absolute;left:0;text-align:left;margin-left:77.6pt;margin-top:86.05pt;width:220.1pt;height:92.2pt;rotation:925807fd;z-index:251668992" filled="f" strokecolor="white [3212]">
            <v:stroke dashstyle="1 1" endcap="round"/>
          </v:oval>
        </w:pict>
      </w:r>
      <w:r w:rsidRPr="00034BAE">
        <w:rPr>
          <w:rFonts w:ascii="Arial" w:hAnsi="Arial" w:cs="Arial"/>
          <w:noProof/>
          <w:color w:val="000000"/>
          <w:sz w:val="28"/>
          <w:szCs w:val="28"/>
          <w:lang w:eastAsia="es-AR"/>
        </w:rPr>
        <w:pict>
          <v:shape id="_x0000_s1045" type="#_x0000_t202" style="position:absolute;left:0;text-align:left;margin-left:181.2pt;margin-top:171.65pt;width:162pt;height:43.55pt;z-index:251666944;mso-width-relative:margin;mso-height-relative:margin" filled="f" stroked="f">
            <v:textbox style="mso-next-textbox:#_x0000_s1045">
              <w:txbxContent>
                <w:p w:rsidR="003F7D79" w:rsidRPr="00683DC1" w:rsidRDefault="003F7D79" w:rsidP="00683DC1">
                  <w:pPr>
                    <w:rPr>
                      <w:rFonts w:ascii="Arial" w:hAnsi="Arial" w:cs="Arial"/>
                      <w:color w:val="FFFFFF" w:themeColor="background1"/>
                      <w:sz w:val="28"/>
                      <w:szCs w:val="28"/>
                      <w:lang w:val="es-ES"/>
                    </w:rPr>
                  </w:pPr>
                  <w:r w:rsidRPr="00683DC1">
                    <w:rPr>
                      <w:rFonts w:ascii="Arial" w:hAnsi="Arial" w:cs="Arial"/>
                      <w:color w:val="FFFFFF" w:themeColor="background1"/>
                      <w:sz w:val="28"/>
                      <w:szCs w:val="28"/>
                      <w:lang w:val="es-ES"/>
                    </w:rPr>
                    <w:t xml:space="preserve">Cicatriz de </w:t>
                  </w:r>
                  <w:proofErr w:type="spellStart"/>
                  <w:r w:rsidRPr="00683DC1">
                    <w:rPr>
                      <w:rFonts w:ascii="Arial" w:hAnsi="Arial" w:cs="Arial"/>
                      <w:color w:val="FFFFFF" w:themeColor="background1"/>
                      <w:sz w:val="28"/>
                      <w:szCs w:val="28"/>
                      <w:lang w:val="es-ES"/>
                    </w:rPr>
                    <w:t>extripación</w:t>
                  </w:r>
                  <w:proofErr w:type="spellEnd"/>
                  <w:r w:rsidRPr="00683DC1">
                    <w:rPr>
                      <w:rFonts w:ascii="Arial" w:hAnsi="Arial" w:cs="Arial"/>
                      <w:color w:val="FFFFFF" w:themeColor="background1"/>
                      <w:sz w:val="28"/>
                      <w:szCs w:val="28"/>
                      <w:lang w:val="es-ES"/>
                    </w:rPr>
                    <w:t xml:space="preserve"> primaria de melanoma</w:t>
                  </w:r>
                </w:p>
              </w:txbxContent>
            </v:textbox>
          </v:shape>
        </w:pict>
      </w:r>
      <w:r w:rsidRPr="00034BAE">
        <w:rPr>
          <w:rFonts w:ascii="Arial" w:hAnsi="Arial" w:cs="Arial"/>
          <w:noProof/>
          <w:color w:val="000000"/>
          <w:sz w:val="28"/>
          <w:szCs w:val="28"/>
          <w:lang w:eastAsia="es-AR"/>
        </w:rPr>
        <w:pict>
          <v:shape id="_x0000_s1044" type="#_x0000_t32" style="position:absolute;left:0;text-align:left;margin-left:135.45pt;margin-top:197.2pt;width:42.75pt;height:21.75pt;flip:x;z-index:251665920" o:connectortype="straight" strokecolor="white [3212]" strokeweight="1pt">
            <v:stroke endarrow="block"/>
          </v:shape>
        </w:pict>
      </w:r>
      <w:r w:rsidR="00683DC1" w:rsidRPr="00683DC1">
        <w:rPr>
          <w:rFonts w:ascii="Arial" w:hAnsi="Arial" w:cs="Arial"/>
          <w:noProof/>
          <w:color w:val="000000"/>
          <w:sz w:val="28"/>
          <w:szCs w:val="28"/>
          <w:lang w:val="es-VE" w:eastAsia="es-VE"/>
        </w:rPr>
        <w:drawing>
          <wp:inline distT="0" distB="0" distL="0" distR="0">
            <wp:extent cx="4524375" cy="3305175"/>
            <wp:effectExtent l="19050" t="19050" r="28575" b="28575"/>
            <wp:docPr id="25" name="Imagen 25" descr="DSC02298"/>
            <wp:cNvGraphicFramePr/>
            <a:graphic xmlns:a="http://schemas.openxmlformats.org/drawingml/2006/main">
              <a:graphicData uri="http://schemas.openxmlformats.org/drawingml/2006/picture">
                <pic:pic xmlns:pic="http://schemas.openxmlformats.org/drawingml/2006/picture">
                  <pic:nvPicPr>
                    <pic:cNvPr id="12290" name="Picture 2" descr="DSC02298"/>
                    <pic:cNvPicPr>
                      <a:picLocks noChangeAspect="1" noChangeArrowheads="1"/>
                    </pic:cNvPicPr>
                  </pic:nvPicPr>
                  <pic:blipFill>
                    <a:blip r:embed="rId44" cstate="print"/>
                    <a:srcRect/>
                    <a:stretch>
                      <a:fillRect/>
                    </a:stretch>
                  </pic:blipFill>
                  <pic:spPr bwMode="auto">
                    <a:xfrm>
                      <a:off x="0" y="0"/>
                      <a:ext cx="4524375" cy="3305175"/>
                    </a:xfrm>
                    <a:prstGeom prst="rect">
                      <a:avLst/>
                    </a:prstGeom>
                    <a:noFill/>
                    <a:ln w="12700">
                      <a:solidFill>
                        <a:schemeClr val="tx1"/>
                      </a:solidFill>
                      <a:miter lim="800000"/>
                      <a:headEnd/>
                      <a:tailEnd/>
                    </a:ln>
                  </pic:spPr>
                </pic:pic>
              </a:graphicData>
            </a:graphic>
          </wp:inline>
        </w:drawing>
      </w:r>
    </w:p>
    <w:p w:rsidR="005A49B5" w:rsidRDefault="0036480F" w:rsidP="00574306">
      <w:pPr>
        <w:pStyle w:val="Predeterminado"/>
        <w:jc w:val="both"/>
        <w:rPr>
          <w:rFonts w:ascii="Arial" w:hAnsi="Arial" w:cs="Arial"/>
          <w:color w:val="000000"/>
          <w:sz w:val="28"/>
          <w:szCs w:val="28"/>
        </w:rPr>
      </w:pPr>
      <w:r w:rsidRPr="008426A9">
        <w:rPr>
          <w:rFonts w:ascii="Arial" w:hAnsi="Arial" w:cs="Arial"/>
          <w:b/>
          <w:color w:val="000000"/>
          <w:sz w:val="28"/>
          <w:szCs w:val="28"/>
          <w:u w:val="single"/>
        </w:rPr>
        <w:t xml:space="preserve">Fig. </w:t>
      </w:r>
      <w:r w:rsidR="008426A9" w:rsidRPr="008426A9">
        <w:rPr>
          <w:rFonts w:ascii="Arial" w:hAnsi="Arial" w:cs="Arial"/>
          <w:b/>
          <w:color w:val="000000"/>
          <w:sz w:val="28"/>
          <w:szCs w:val="28"/>
          <w:u w:val="single"/>
        </w:rPr>
        <w:t>23</w:t>
      </w:r>
      <w:r w:rsidRPr="008426A9">
        <w:rPr>
          <w:rFonts w:ascii="Arial" w:hAnsi="Arial" w:cs="Arial"/>
          <w:b/>
          <w:color w:val="000000"/>
          <w:sz w:val="28"/>
          <w:szCs w:val="28"/>
          <w:u w:val="single"/>
        </w:rPr>
        <w:t>:</w:t>
      </w:r>
      <w:r w:rsidRPr="008426A9">
        <w:rPr>
          <w:rFonts w:ascii="Arial" w:hAnsi="Arial" w:cs="Arial"/>
          <w:color w:val="000000"/>
          <w:sz w:val="28"/>
          <w:szCs w:val="28"/>
        </w:rPr>
        <w:t xml:space="preserve"> </w:t>
      </w:r>
      <w:r w:rsidR="00683DC1" w:rsidRPr="008426A9">
        <w:rPr>
          <w:rFonts w:ascii="Arial" w:hAnsi="Arial" w:cs="Arial"/>
          <w:color w:val="000000"/>
          <w:sz w:val="28"/>
          <w:szCs w:val="28"/>
        </w:rPr>
        <w:t>Metástasis en tránsito.</w:t>
      </w:r>
      <w:r w:rsidR="00683DC1">
        <w:rPr>
          <w:rFonts w:ascii="Arial" w:hAnsi="Arial" w:cs="Arial"/>
          <w:color w:val="000000"/>
          <w:sz w:val="28"/>
          <w:szCs w:val="28"/>
        </w:rPr>
        <w:t xml:space="preserve"> Se observan varios tumores de pequeño tamaño a más de 5 cm</w:t>
      </w:r>
      <w:r w:rsidR="00950953">
        <w:rPr>
          <w:rFonts w:ascii="Arial" w:hAnsi="Arial" w:cs="Arial"/>
          <w:color w:val="000000"/>
          <w:sz w:val="28"/>
          <w:szCs w:val="28"/>
        </w:rPr>
        <w:t xml:space="preserve"> de la cicatriz quirúrgica de me</w:t>
      </w:r>
      <w:r w:rsidR="00683DC1">
        <w:rPr>
          <w:rFonts w:ascii="Arial" w:hAnsi="Arial" w:cs="Arial"/>
          <w:color w:val="000000"/>
          <w:sz w:val="28"/>
          <w:szCs w:val="28"/>
        </w:rPr>
        <w:t>lanoma primario</w:t>
      </w:r>
      <w:r w:rsidR="00950953">
        <w:rPr>
          <w:rFonts w:ascii="Arial" w:hAnsi="Arial" w:cs="Arial"/>
          <w:color w:val="000000"/>
          <w:sz w:val="28"/>
          <w:szCs w:val="28"/>
        </w:rPr>
        <w:t>,</w:t>
      </w:r>
      <w:r w:rsidR="00683DC1">
        <w:rPr>
          <w:rFonts w:ascii="Arial" w:hAnsi="Arial" w:cs="Arial"/>
          <w:color w:val="000000"/>
          <w:sz w:val="28"/>
          <w:szCs w:val="28"/>
        </w:rPr>
        <w:t xml:space="preserve"> en cara posterior de pierna.</w:t>
      </w:r>
    </w:p>
    <w:p w:rsidR="00574306" w:rsidRPr="005C7841" w:rsidRDefault="00574306" w:rsidP="00574306">
      <w:pPr>
        <w:tabs>
          <w:tab w:val="left" w:pos="851"/>
        </w:tabs>
        <w:jc w:val="both"/>
        <w:rPr>
          <w:u w:val="single"/>
        </w:rPr>
      </w:pPr>
      <w:r w:rsidRPr="005C7841">
        <w:rPr>
          <w:rFonts w:ascii="Arial" w:hAnsi="Arial" w:cs="Arial"/>
          <w:b/>
          <w:color w:val="000000"/>
          <w:sz w:val="28"/>
          <w:szCs w:val="28"/>
          <w:u w:val="single"/>
          <w:lang w:val="es-ES"/>
        </w:rPr>
        <w:lastRenderedPageBreak/>
        <w:t>Indicaciones de tratamiento radiante</w:t>
      </w:r>
    </w:p>
    <w:p w:rsidR="00574306" w:rsidRDefault="00574306" w:rsidP="00574306">
      <w:pPr>
        <w:pStyle w:val="Predeterminado"/>
        <w:numPr>
          <w:ilvl w:val="0"/>
          <w:numId w:val="19"/>
        </w:numPr>
        <w:tabs>
          <w:tab w:val="left" w:pos="851"/>
        </w:tabs>
        <w:jc w:val="both"/>
      </w:pPr>
      <w:r>
        <w:rPr>
          <w:rFonts w:ascii="Arial" w:hAnsi="Arial" w:cs="Arial"/>
          <w:b/>
          <w:color w:val="000000"/>
          <w:sz w:val="28"/>
          <w:szCs w:val="28"/>
          <w:lang w:val="es-ES"/>
        </w:rPr>
        <w:t xml:space="preserve"> </w:t>
      </w:r>
      <w:r>
        <w:rPr>
          <w:rFonts w:ascii="Arial" w:hAnsi="Arial" w:cs="Arial"/>
          <w:color w:val="000000"/>
          <w:sz w:val="28"/>
          <w:szCs w:val="28"/>
        </w:rPr>
        <w:t>Por márgenes quirúrgicos insuficientes del melanoma primario.</w:t>
      </w:r>
    </w:p>
    <w:p w:rsidR="00574306" w:rsidRDefault="00574306" w:rsidP="00574306">
      <w:pPr>
        <w:pStyle w:val="Predeterminado"/>
        <w:numPr>
          <w:ilvl w:val="0"/>
          <w:numId w:val="19"/>
        </w:numPr>
        <w:tabs>
          <w:tab w:val="left" w:pos="851"/>
        </w:tabs>
        <w:jc w:val="both"/>
      </w:pPr>
      <w:r>
        <w:rPr>
          <w:rFonts w:ascii="Arial" w:hAnsi="Arial" w:cs="Arial"/>
          <w:color w:val="000000"/>
          <w:sz w:val="28"/>
          <w:szCs w:val="28"/>
        </w:rPr>
        <w:t xml:space="preserve"> Melanoma de mucosas inoperables. </w:t>
      </w:r>
    </w:p>
    <w:p w:rsidR="00574306" w:rsidRDefault="00574306" w:rsidP="00574306">
      <w:pPr>
        <w:pStyle w:val="Predeterminado"/>
        <w:numPr>
          <w:ilvl w:val="0"/>
          <w:numId w:val="19"/>
        </w:numPr>
        <w:tabs>
          <w:tab w:val="left" w:pos="851"/>
        </w:tabs>
        <w:jc w:val="both"/>
      </w:pPr>
      <w:r>
        <w:rPr>
          <w:rFonts w:ascii="Arial" w:hAnsi="Arial" w:cs="Arial"/>
          <w:color w:val="000000"/>
          <w:sz w:val="28"/>
          <w:szCs w:val="28"/>
        </w:rPr>
        <w:t xml:space="preserve"> Melanoma uveal (braquiterapia).</w:t>
      </w:r>
    </w:p>
    <w:p w:rsidR="00574306" w:rsidRDefault="00574306" w:rsidP="00574306">
      <w:pPr>
        <w:pStyle w:val="Predeterminado"/>
        <w:numPr>
          <w:ilvl w:val="0"/>
          <w:numId w:val="19"/>
        </w:numPr>
        <w:tabs>
          <w:tab w:val="left" w:pos="851"/>
        </w:tabs>
        <w:jc w:val="both"/>
      </w:pPr>
      <w:r>
        <w:rPr>
          <w:rFonts w:ascii="Arial" w:hAnsi="Arial" w:cs="Arial"/>
          <w:color w:val="000000"/>
          <w:sz w:val="28"/>
          <w:szCs w:val="28"/>
        </w:rPr>
        <w:t xml:space="preserve"> Variante desmoplásica-neurotropa *.</w:t>
      </w:r>
    </w:p>
    <w:p w:rsidR="00574306" w:rsidRDefault="00574306" w:rsidP="00574306">
      <w:pPr>
        <w:pStyle w:val="Predeterminado"/>
        <w:numPr>
          <w:ilvl w:val="0"/>
          <w:numId w:val="19"/>
        </w:numPr>
        <w:tabs>
          <w:tab w:val="left" w:pos="851"/>
        </w:tabs>
        <w:jc w:val="both"/>
      </w:pPr>
      <w:r>
        <w:rPr>
          <w:rFonts w:ascii="Arial" w:hAnsi="Arial" w:cs="Arial"/>
          <w:color w:val="000000"/>
          <w:sz w:val="28"/>
          <w:szCs w:val="28"/>
        </w:rPr>
        <w:t xml:space="preserve"> Me</w:t>
      </w:r>
      <w:r w:rsidR="00950953">
        <w:rPr>
          <w:rFonts w:ascii="Arial" w:hAnsi="Arial" w:cs="Arial"/>
          <w:color w:val="000000"/>
          <w:sz w:val="28"/>
          <w:szCs w:val="28"/>
        </w:rPr>
        <w:t>lanoma primario muy agresivo (controversial)</w:t>
      </w:r>
      <w:r>
        <w:rPr>
          <w:rFonts w:ascii="Arial" w:hAnsi="Arial" w:cs="Arial"/>
          <w:color w:val="000000"/>
          <w:sz w:val="28"/>
          <w:szCs w:val="28"/>
        </w:rPr>
        <w:t xml:space="preserve"> *. </w:t>
      </w:r>
    </w:p>
    <w:p w:rsidR="00574306" w:rsidRDefault="00574306" w:rsidP="00574306">
      <w:pPr>
        <w:pStyle w:val="Predeterminado"/>
        <w:numPr>
          <w:ilvl w:val="0"/>
          <w:numId w:val="19"/>
        </w:numPr>
        <w:tabs>
          <w:tab w:val="left" w:pos="851"/>
        </w:tabs>
        <w:jc w:val="both"/>
      </w:pPr>
      <w:r>
        <w:rPr>
          <w:rFonts w:ascii="Arial" w:hAnsi="Arial" w:cs="Arial"/>
          <w:color w:val="000000"/>
          <w:sz w:val="28"/>
          <w:szCs w:val="28"/>
        </w:rPr>
        <w:t xml:space="preserve"> Ganglios metastásicos con compromiso extracapsular **.</w:t>
      </w:r>
    </w:p>
    <w:p w:rsidR="00574306" w:rsidRDefault="00574306" w:rsidP="00574306">
      <w:pPr>
        <w:pStyle w:val="Predeterminado"/>
        <w:numPr>
          <w:ilvl w:val="0"/>
          <w:numId w:val="19"/>
        </w:numPr>
        <w:tabs>
          <w:tab w:val="left" w:pos="851"/>
        </w:tabs>
        <w:jc w:val="both"/>
      </w:pPr>
      <w:r>
        <w:rPr>
          <w:rFonts w:ascii="Arial" w:hAnsi="Arial" w:cs="Arial"/>
          <w:color w:val="000000"/>
          <w:sz w:val="28"/>
          <w:szCs w:val="28"/>
        </w:rPr>
        <w:t xml:space="preserve"> Múltiples ganglios con metástasis **.</w:t>
      </w:r>
    </w:p>
    <w:p w:rsidR="00574306" w:rsidRDefault="00574306" w:rsidP="00574306">
      <w:pPr>
        <w:pStyle w:val="Predeterminado"/>
        <w:numPr>
          <w:ilvl w:val="0"/>
          <w:numId w:val="19"/>
        </w:numPr>
        <w:tabs>
          <w:tab w:val="left" w:pos="851"/>
        </w:tabs>
        <w:jc w:val="both"/>
      </w:pPr>
      <w:r>
        <w:rPr>
          <w:rFonts w:ascii="Arial" w:hAnsi="Arial" w:cs="Arial"/>
          <w:color w:val="000000"/>
          <w:sz w:val="28"/>
          <w:szCs w:val="28"/>
        </w:rPr>
        <w:t xml:space="preserve"> Metástasis localizadas (pulmón, cerebro, hígado, huesos).</w:t>
      </w:r>
    </w:p>
    <w:p w:rsidR="00574306" w:rsidRDefault="00950953" w:rsidP="00574306">
      <w:pPr>
        <w:pStyle w:val="Predeterminado"/>
        <w:tabs>
          <w:tab w:val="left" w:pos="851"/>
        </w:tabs>
        <w:jc w:val="both"/>
      </w:pPr>
      <w:r>
        <w:rPr>
          <w:rFonts w:ascii="Arial" w:hAnsi="Arial" w:cs="Arial"/>
          <w:color w:val="000000"/>
          <w:sz w:val="28"/>
          <w:szCs w:val="28"/>
        </w:rPr>
        <w:t>* E</w:t>
      </w:r>
      <w:r w:rsidR="00574306">
        <w:rPr>
          <w:rFonts w:ascii="Arial" w:hAnsi="Arial" w:cs="Arial"/>
          <w:color w:val="000000"/>
          <w:sz w:val="28"/>
          <w:szCs w:val="28"/>
        </w:rPr>
        <w:t>n el área, luego de la cirugía</w:t>
      </w:r>
    </w:p>
    <w:p w:rsidR="00574306" w:rsidRDefault="00950953" w:rsidP="00574306">
      <w:pPr>
        <w:pStyle w:val="Predeterminado"/>
        <w:tabs>
          <w:tab w:val="left" w:pos="851"/>
        </w:tabs>
        <w:jc w:val="both"/>
      </w:pPr>
      <w:r>
        <w:rPr>
          <w:rFonts w:ascii="Arial" w:hAnsi="Arial" w:cs="Arial"/>
          <w:color w:val="000000"/>
          <w:sz w:val="28"/>
          <w:szCs w:val="28"/>
        </w:rPr>
        <w:t>** E</w:t>
      </w:r>
      <w:r w:rsidR="00574306">
        <w:rPr>
          <w:rFonts w:ascii="Arial" w:hAnsi="Arial" w:cs="Arial"/>
          <w:color w:val="000000"/>
          <w:sz w:val="28"/>
          <w:szCs w:val="28"/>
        </w:rPr>
        <w:t>n el área, luego del vaciamiento</w:t>
      </w:r>
      <w:r w:rsidR="00574306">
        <w:rPr>
          <w:rFonts w:ascii="Arial" w:hAnsi="Arial" w:cs="Arial"/>
          <w:color w:val="000000"/>
          <w:sz w:val="28"/>
          <w:szCs w:val="28"/>
          <w:lang w:val="es-ES"/>
        </w:rPr>
        <w:t xml:space="preserve"> </w:t>
      </w:r>
    </w:p>
    <w:p w:rsidR="00574306" w:rsidRDefault="00574306" w:rsidP="00574306">
      <w:pPr>
        <w:pStyle w:val="Predeterminado"/>
        <w:tabs>
          <w:tab w:val="left" w:pos="851"/>
        </w:tabs>
        <w:jc w:val="both"/>
      </w:pPr>
    </w:p>
    <w:p w:rsidR="00574306" w:rsidRDefault="00574306" w:rsidP="00574306">
      <w:pPr>
        <w:pStyle w:val="Predeterminado"/>
        <w:tabs>
          <w:tab w:val="left" w:pos="851"/>
        </w:tabs>
        <w:jc w:val="both"/>
      </w:pPr>
    </w:p>
    <w:p w:rsidR="00574306" w:rsidRPr="005C7841" w:rsidRDefault="00574306" w:rsidP="00574306">
      <w:pPr>
        <w:tabs>
          <w:tab w:val="left" w:pos="851"/>
        </w:tabs>
        <w:jc w:val="both"/>
        <w:rPr>
          <w:u w:val="single"/>
        </w:rPr>
      </w:pPr>
      <w:r w:rsidRPr="005C7841">
        <w:rPr>
          <w:rFonts w:ascii="Arial" w:hAnsi="Arial" w:cs="Arial"/>
          <w:b/>
          <w:color w:val="000000"/>
          <w:sz w:val="28"/>
          <w:szCs w:val="28"/>
          <w:u w:val="single"/>
          <w:lang w:val="es-ES"/>
        </w:rPr>
        <w:t>Tratamiento sistémico adyuvante</w:t>
      </w:r>
    </w:p>
    <w:p w:rsidR="00574306" w:rsidRDefault="00574306" w:rsidP="00627AD8">
      <w:pPr>
        <w:pStyle w:val="Predeterminado"/>
        <w:tabs>
          <w:tab w:val="left" w:pos="851"/>
        </w:tabs>
      </w:pPr>
      <w:r>
        <w:rPr>
          <w:rFonts w:ascii="Arial" w:hAnsi="Arial" w:cs="Arial"/>
          <w:color w:val="000000"/>
          <w:sz w:val="28"/>
          <w:szCs w:val="28"/>
        </w:rPr>
        <w:t>Es aquel que se indica en pacientes sin evidencia de enfermedad, pero con alto riesgo de recaída.</w:t>
      </w:r>
    </w:p>
    <w:p w:rsidR="00574306" w:rsidRDefault="00574306" w:rsidP="00627AD8">
      <w:pPr>
        <w:pStyle w:val="Predeterminado"/>
        <w:tabs>
          <w:tab w:val="left" w:pos="851"/>
        </w:tabs>
      </w:pPr>
      <w:r>
        <w:rPr>
          <w:rFonts w:ascii="Arial" w:hAnsi="Arial" w:cs="Arial"/>
          <w:color w:val="000000"/>
          <w:sz w:val="28"/>
          <w:szCs w:val="28"/>
        </w:rPr>
        <w:t>El interferón es la única droga aprobada, con beneficio en cuanto a la sobrevida libre de recaída, pero discutido en lo referente a la sobrevida global. Dado lo controvertido de los resultados y a la espera de una real convalidación prospectiva, la mejor opción para los pacientes con alto riesgo de recaída es el ingreso a ensayos clínicos (vacunas con el antígeno MAGE-A3, anticuerpos monoclonales anti CTLA-4 Ipilimumab, anticuerpo anti-CKIT y anti-BRAF PLX-4032, por mencionar algunos).</w:t>
      </w:r>
    </w:p>
    <w:p w:rsidR="00574306" w:rsidRDefault="00574306" w:rsidP="00574306">
      <w:pPr>
        <w:pStyle w:val="Predeterminado"/>
        <w:tabs>
          <w:tab w:val="left" w:pos="851"/>
        </w:tabs>
        <w:jc w:val="both"/>
      </w:pPr>
    </w:p>
    <w:p w:rsidR="00574306" w:rsidRDefault="00574306" w:rsidP="00574306">
      <w:pPr>
        <w:pStyle w:val="Predeterminado"/>
        <w:tabs>
          <w:tab w:val="left" w:pos="851"/>
        </w:tabs>
        <w:jc w:val="both"/>
      </w:pPr>
    </w:p>
    <w:p w:rsidR="00611B8A" w:rsidRDefault="00611B8A" w:rsidP="00574306">
      <w:pPr>
        <w:tabs>
          <w:tab w:val="left" w:pos="851"/>
        </w:tabs>
        <w:jc w:val="both"/>
        <w:rPr>
          <w:rFonts w:ascii="Arial" w:hAnsi="Arial" w:cs="Arial"/>
          <w:b/>
          <w:color w:val="000000"/>
          <w:sz w:val="28"/>
          <w:szCs w:val="28"/>
          <w:u w:val="single"/>
        </w:rPr>
      </w:pPr>
    </w:p>
    <w:p w:rsidR="00611B8A" w:rsidRDefault="00611B8A" w:rsidP="00574306">
      <w:pPr>
        <w:tabs>
          <w:tab w:val="left" w:pos="851"/>
        </w:tabs>
        <w:jc w:val="both"/>
        <w:rPr>
          <w:rFonts w:ascii="Arial" w:hAnsi="Arial" w:cs="Arial"/>
          <w:b/>
          <w:color w:val="000000"/>
          <w:sz w:val="28"/>
          <w:szCs w:val="28"/>
          <w:u w:val="single"/>
        </w:rPr>
      </w:pPr>
    </w:p>
    <w:p w:rsidR="00574306" w:rsidRPr="005C7841" w:rsidRDefault="00574306" w:rsidP="00574306">
      <w:pPr>
        <w:tabs>
          <w:tab w:val="left" w:pos="851"/>
        </w:tabs>
        <w:jc w:val="both"/>
        <w:rPr>
          <w:u w:val="single"/>
        </w:rPr>
      </w:pPr>
      <w:r w:rsidRPr="005C7841">
        <w:rPr>
          <w:rFonts w:ascii="Arial" w:hAnsi="Arial" w:cs="Arial"/>
          <w:b/>
          <w:color w:val="000000"/>
          <w:sz w:val="28"/>
          <w:szCs w:val="28"/>
          <w:u w:val="single"/>
        </w:rPr>
        <w:lastRenderedPageBreak/>
        <w:t>Enfermedad avanzada</w:t>
      </w:r>
    </w:p>
    <w:p w:rsidR="00574306" w:rsidRDefault="00574306" w:rsidP="00627AD8">
      <w:pPr>
        <w:pStyle w:val="Predeterminado"/>
        <w:tabs>
          <w:tab w:val="left" w:pos="851"/>
        </w:tabs>
      </w:pPr>
      <w:r>
        <w:rPr>
          <w:rFonts w:ascii="Arial" w:hAnsi="Arial" w:cs="Arial"/>
          <w:color w:val="000000"/>
          <w:sz w:val="28"/>
          <w:szCs w:val="28"/>
        </w:rPr>
        <w:t>Cuando el compromiso tumoral ya es locorregional o a distancia, se podrá evaluar la necesidad realizar tratamientos sistémicos. Los tratamientos para enfermedad avanzada son de carácter paliativo (no prolongan la sobrevida) y suelen afectar negativamente la calidad de vida de los pacientes. Intentan reducir la masa tumoral con el objeto de controlar los síntomas asociados o retrasar la aparición de los mismos.</w:t>
      </w:r>
    </w:p>
    <w:p w:rsidR="00574306" w:rsidRDefault="00574306" w:rsidP="00627AD8">
      <w:pPr>
        <w:pStyle w:val="Predeterminado"/>
        <w:tabs>
          <w:tab w:val="left" w:pos="851"/>
        </w:tabs>
      </w:pPr>
      <w:r w:rsidRPr="0036480F">
        <w:rPr>
          <w:rFonts w:ascii="Arial" w:hAnsi="Arial" w:cs="Arial"/>
          <w:color w:val="000000"/>
          <w:sz w:val="28"/>
          <w:szCs w:val="28"/>
          <w:u w:val="single"/>
        </w:rPr>
        <w:t>Quimioterapia</w:t>
      </w:r>
      <w:r>
        <w:rPr>
          <w:rFonts w:ascii="Arial" w:hAnsi="Arial" w:cs="Arial"/>
          <w:color w:val="000000"/>
          <w:sz w:val="28"/>
          <w:szCs w:val="28"/>
        </w:rPr>
        <w:t>: los fármacos más conocidos son la dacarbacina (DTIC) o su análogo: la temozolamida. Otras drogas que se mencionan para el melanoma avanzado son: la fotomustina, el paclitaxel, el cisplatino, el carboplatino y la vinblastina, entre otras. La poliquimioterapia o la inmunoquimioterapia (asociada a INF o IL-2) son opciones utilizadas con alguna mejor respuesta global, pero no con respecto a la sobrevida global y con importante toxicidad asociada.</w:t>
      </w:r>
    </w:p>
    <w:p w:rsidR="00574306" w:rsidRDefault="00574306" w:rsidP="00574306">
      <w:pPr>
        <w:pStyle w:val="Predeterminado"/>
        <w:tabs>
          <w:tab w:val="left" w:pos="851"/>
        </w:tabs>
        <w:jc w:val="both"/>
      </w:pPr>
    </w:p>
    <w:p w:rsidR="00574306" w:rsidRPr="005C7841" w:rsidRDefault="00574306" w:rsidP="00574306">
      <w:pPr>
        <w:tabs>
          <w:tab w:val="left" w:pos="851"/>
        </w:tabs>
        <w:jc w:val="both"/>
        <w:rPr>
          <w:u w:val="single"/>
        </w:rPr>
      </w:pPr>
      <w:r w:rsidRPr="005C7841">
        <w:rPr>
          <w:rFonts w:ascii="Arial" w:hAnsi="Arial" w:cs="Arial"/>
          <w:b/>
          <w:color w:val="000000"/>
          <w:sz w:val="28"/>
          <w:szCs w:val="28"/>
          <w:u w:val="single"/>
        </w:rPr>
        <w:t>Inmunoterapia</w:t>
      </w:r>
    </w:p>
    <w:p w:rsidR="00574306" w:rsidRDefault="00574306" w:rsidP="00627AD8">
      <w:pPr>
        <w:pStyle w:val="Predeterminado"/>
        <w:tabs>
          <w:tab w:val="left" w:pos="851"/>
        </w:tabs>
        <w:rPr>
          <w:rFonts w:ascii="Arial" w:hAnsi="Arial" w:cs="Arial"/>
          <w:color w:val="000000"/>
          <w:sz w:val="28"/>
          <w:szCs w:val="28"/>
        </w:rPr>
      </w:pPr>
      <w:r>
        <w:rPr>
          <w:rFonts w:ascii="Arial" w:hAnsi="Arial" w:cs="Arial"/>
          <w:color w:val="000000"/>
          <w:sz w:val="28"/>
          <w:szCs w:val="28"/>
        </w:rPr>
        <w:t>El interferón alfa 2, además de proponerse en melanomas con alto riesgo de recaída, también se lo indica en pacientes con compromiso exclusivo de partes blandas o enfermedad pulmonar de bajo volumen.</w:t>
      </w:r>
    </w:p>
    <w:p w:rsidR="00574306" w:rsidRDefault="00574306" w:rsidP="00627AD8">
      <w:pPr>
        <w:pStyle w:val="Predeterminado"/>
        <w:tabs>
          <w:tab w:val="left" w:pos="851"/>
        </w:tabs>
      </w:pPr>
      <w:r>
        <w:rPr>
          <w:rFonts w:ascii="Arial" w:hAnsi="Arial" w:cs="Arial"/>
          <w:color w:val="000000"/>
          <w:sz w:val="28"/>
          <w:szCs w:val="28"/>
        </w:rPr>
        <w:t>La IL-2 es otra opción aprobada para tratamiento de melanoma avanzado, con alta toxicidad.</w:t>
      </w:r>
    </w:p>
    <w:p w:rsidR="00574306" w:rsidRDefault="00574306" w:rsidP="00627AD8">
      <w:pPr>
        <w:pStyle w:val="Predeterminado"/>
        <w:tabs>
          <w:tab w:val="left" w:pos="851"/>
        </w:tabs>
        <w:rPr>
          <w:rFonts w:ascii="Arial" w:hAnsi="Arial" w:cs="Arial"/>
          <w:color w:val="000000"/>
          <w:sz w:val="28"/>
          <w:szCs w:val="28"/>
        </w:rPr>
      </w:pPr>
      <w:r>
        <w:rPr>
          <w:rFonts w:ascii="Arial" w:hAnsi="Arial" w:cs="Arial"/>
          <w:color w:val="000000"/>
          <w:sz w:val="28"/>
          <w:szCs w:val="28"/>
        </w:rPr>
        <w:t>Al igual que lo expresado en adyuvancia sistémica, frente a los pobres resultados de estas drogas, se debe considerar la inclusión de pacientes con enfermedad avanzada dentro de ensayos clínicos.</w:t>
      </w:r>
    </w:p>
    <w:p w:rsidR="00E25C5E" w:rsidRDefault="00E25C5E" w:rsidP="00574306">
      <w:pPr>
        <w:pStyle w:val="Predeterminado"/>
        <w:tabs>
          <w:tab w:val="left" w:pos="851"/>
        </w:tabs>
        <w:jc w:val="both"/>
        <w:rPr>
          <w:rFonts w:ascii="Arial" w:hAnsi="Arial" w:cs="Arial"/>
          <w:noProof/>
          <w:color w:val="000000"/>
          <w:sz w:val="28"/>
          <w:szCs w:val="28"/>
          <w:lang w:eastAsia="es-AR"/>
        </w:rPr>
      </w:pPr>
    </w:p>
    <w:p w:rsidR="004128D3" w:rsidRDefault="004128D3" w:rsidP="00574306">
      <w:pPr>
        <w:pStyle w:val="Predeterminado"/>
        <w:tabs>
          <w:tab w:val="left" w:pos="851"/>
        </w:tabs>
        <w:jc w:val="both"/>
        <w:rPr>
          <w:rFonts w:ascii="Arial" w:hAnsi="Arial" w:cs="Arial"/>
          <w:noProof/>
          <w:color w:val="000000"/>
          <w:sz w:val="28"/>
          <w:szCs w:val="28"/>
          <w:lang w:eastAsia="es-AR"/>
        </w:rPr>
      </w:pPr>
    </w:p>
    <w:p w:rsidR="004128D3" w:rsidRDefault="004128D3" w:rsidP="00574306">
      <w:pPr>
        <w:pStyle w:val="Predeterminado"/>
        <w:tabs>
          <w:tab w:val="left" w:pos="851"/>
        </w:tabs>
        <w:jc w:val="both"/>
        <w:rPr>
          <w:rFonts w:ascii="Arial" w:hAnsi="Arial" w:cs="Arial"/>
          <w:noProof/>
          <w:color w:val="000000"/>
          <w:sz w:val="28"/>
          <w:szCs w:val="28"/>
          <w:lang w:eastAsia="es-AR"/>
        </w:rPr>
      </w:pPr>
    </w:p>
    <w:p w:rsidR="004128D3" w:rsidRDefault="004128D3" w:rsidP="00574306">
      <w:pPr>
        <w:pStyle w:val="Predeterminado"/>
        <w:tabs>
          <w:tab w:val="left" w:pos="851"/>
        </w:tabs>
        <w:jc w:val="both"/>
        <w:rPr>
          <w:rFonts w:ascii="Arial" w:hAnsi="Arial" w:cs="Arial"/>
          <w:noProof/>
          <w:color w:val="000000"/>
          <w:sz w:val="28"/>
          <w:szCs w:val="28"/>
          <w:lang w:eastAsia="es-AR"/>
        </w:rPr>
      </w:pPr>
    </w:p>
    <w:p w:rsidR="004128D3" w:rsidRDefault="004128D3" w:rsidP="00574306">
      <w:pPr>
        <w:pStyle w:val="Predeterminado"/>
        <w:tabs>
          <w:tab w:val="left" w:pos="851"/>
        </w:tabs>
        <w:jc w:val="both"/>
        <w:rPr>
          <w:rFonts w:ascii="Arial" w:hAnsi="Arial" w:cs="Arial"/>
          <w:noProof/>
          <w:color w:val="000000"/>
          <w:sz w:val="28"/>
          <w:szCs w:val="28"/>
          <w:lang w:eastAsia="es-AR"/>
        </w:rPr>
      </w:pPr>
    </w:p>
    <w:p w:rsidR="004128D3" w:rsidRDefault="004128D3" w:rsidP="00574306">
      <w:pPr>
        <w:pStyle w:val="Predeterminado"/>
        <w:tabs>
          <w:tab w:val="left" w:pos="851"/>
        </w:tabs>
        <w:jc w:val="both"/>
        <w:rPr>
          <w:rFonts w:ascii="Arial" w:hAnsi="Arial" w:cs="Arial"/>
          <w:noProof/>
          <w:color w:val="000000"/>
          <w:sz w:val="28"/>
          <w:szCs w:val="28"/>
          <w:lang w:eastAsia="es-AR"/>
        </w:rPr>
      </w:pPr>
    </w:p>
    <w:p w:rsidR="004128D3" w:rsidRDefault="004128D3" w:rsidP="00574306">
      <w:pPr>
        <w:pStyle w:val="Predeterminado"/>
        <w:tabs>
          <w:tab w:val="left" w:pos="851"/>
        </w:tabs>
        <w:jc w:val="both"/>
        <w:rPr>
          <w:rFonts w:ascii="Arial" w:hAnsi="Arial" w:cs="Arial"/>
          <w:noProof/>
          <w:color w:val="000000"/>
          <w:sz w:val="28"/>
          <w:szCs w:val="28"/>
          <w:lang w:eastAsia="es-AR"/>
        </w:rPr>
      </w:pPr>
    </w:p>
    <w:p w:rsidR="004128D3" w:rsidRDefault="004128D3" w:rsidP="00574306">
      <w:pPr>
        <w:pStyle w:val="Predeterminado"/>
        <w:tabs>
          <w:tab w:val="left" w:pos="851"/>
        </w:tabs>
        <w:jc w:val="both"/>
        <w:rPr>
          <w:rFonts w:ascii="Arial" w:hAnsi="Arial" w:cs="Arial"/>
          <w:noProof/>
          <w:color w:val="000000"/>
          <w:sz w:val="28"/>
          <w:szCs w:val="28"/>
          <w:lang w:eastAsia="es-AR"/>
        </w:rPr>
      </w:pPr>
    </w:p>
    <w:p w:rsidR="00F96DBB" w:rsidRDefault="00034BAE" w:rsidP="00274568">
      <w:pPr>
        <w:pStyle w:val="Predeterminado"/>
        <w:tabs>
          <w:tab w:val="left" w:pos="851"/>
        </w:tabs>
        <w:ind w:right="-283"/>
        <w:jc w:val="both"/>
        <w:rPr>
          <w:rFonts w:ascii="Arial" w:hAnsi="Arial" w:cs="Arial"/>
          <w:noProof/>
          <w:color w:val="000000"/>
          <w:sz w:val="28"/>
          <w:szCs w:val="28"/>
          <w:lang w:eastAsia="es-AR"/>
        </w:rPr>
      </w:pPr>
      <w:r w:rsidRPr="00034BAE">
        <w:rPr>
          <w:rFonts w:ascii="Arial" w:hAnsi="Arial" w:cs="Arial"/>
          <w:noProof/>
          <w:color w:val="000000"/>
          <w:sz w:val="28"/>
          <w:szCs w:val="28"/>
          <w:lang w:eastAsia="es-AR"/>
        </w:rPr>
        <w:pict>
          <v:shape id="_x0000_s1089" type="#_x0000_t202" style="position:absolute;left:0;text-align:left;margin-left:426.5pt;margin-top:176.45pt;width:24.3pt;height:27.1pt;z-index:251701760" filled="f" stroked="f">
            <v:textbox style="mso-next-textbox:#_x0000_s1089">
              <w:txbxContent>
                <w:p w:rsidR="003F7D79" w:rsidRPr="00FD3513" w:rsidRDefault="003F7D79" w:rsidP="008426A9">
                  <w:pPr>
                    <w:rPr>
                      <w:b/>
                      <w:color w:val="FFFFFF" w:themeColor="background1"/>
                      <w:sz w:val="24"/>
                    </w:rPr>
                  </w:pPr>
                  <w:r>
                    <w:rPr>
                      <w:rFonts w:ascii="Arial" w:hAnsi="Arial" w:cs="Arial"/>
                      <w:b/>
                      <w:color w:val="FFFFFF" w:themeColor="background1"/>
                      <w:sz w:val="36"/>
                    </w:rPr>
                    <w:t>B</w:t>
                  </w:r>
                  <w:r w:rsidRPr="00FD3513">
                    <w:rPr>
                      <w:b/>
                      <w:sz w:val="36"/>
                    </w:rPr>
                    <w:t xml:space="preserve"> </w:t>
                  </w:r>
                  <w:r w:rsidRPr="00FD3513">
                    <w:rPr>
                      <w:b/>
                      <w:color w:val="FFFFFF" w:themeColor="background1"/>
                      <w:sz w:val="24"/>
                    </w:rPr>
                    <w:t>A</w:t>
                  </w:r>
                </w:p>
              </w:txbxContent>
            </v:textbox>
          </v:shape>
        </w:pict>
      </w:r>
      <w:r w:rsidRPr="00034BAE">
        <w:rPr>
          <w:rFonts w:ascii="Arial" w:hAnsi="Arial" w:cs="Arial"/>
          <w:noProof/>
          <w:color w:val="000000"/>
          <w:sz w:val="28"/>
          <w:szCs w:val="28"/>
          <w:lang w:eastAsia="es-AR"/>
        </w:rPr>
        <w:pict>
          <v:shape id="_x0000_s1088" type="#_x0000_t202" style="position:absolute;left:0;text-align:left;margin-left:154pt;margin-top:176.45pt;width:24.3pt;height:27.1pt;z-index:251700736" filled="f" stroked="f">
            <v:textbox style="mso-next-textbox:#_x0000_s1088">
              <w:txbxContent>
                <w:p w:rsidR="003F7D79" w:rsidRPr="00FD3513" w:rsidRDefault="003F7D79" w:rsidP="008426A9">
                  <w:pPr>
                    <w:rPr>
                      <w:b/>
                      <w:color w:val="FFFFFF" w:themeColor="background1"/>
                      <w:sz w:val="24"/>
                    </w:rPr>
                  </w:pPr>
                  <w:r w:rsidRPr="007B5387">
                    <w:rPr>
                      <w:rFonts w:ascii="Arial" w:hAnsi="Arial" w:cs="Arial"/>
                      <w:b/>
                      <w:color w:val="FFFFFF" w:themeColor="background1"/>
                      <w:sz w:val="36"/>
                    </w:rPr>
                    <w:t>A</w:t>
                  </w:r>
                  <w:r w:rsidRPr="00FD3513">
                    <w:rPr>
                      <w:b/>
                      <w:sz w:val="36"/>
                    </w:rPr>
                    <w:t xml:space="preserve"> </w:t>
                  </w:r>
                  <w:proofErr w:type="spellStart"/>
                  <w:r w:rsidRPr="00FD3513">
                    <w:rPr>
                      <w:b/>
                      <w:color w:val="FFFFFF" w:themeColor="background1"/>
                      <w:sz w:val="24"/>
                    </w:rPr>
                    <w:t>A</w:t>
                  </w:r>
                  <w:proofErr w:type="spellEnd"/>
                </w:p>
              </w:txbxContent>
            </v:textbox>
          </v:shape>
        </w:pict>
      </w:r>
      <w:r w:rsidR="00F96DBB" w:rsidRPr="00F96DBB">
        <w:rPr>
          <w:rFonts w:ascii="Arial" w:hAnsi="Arial" w:cs="Arial"/>
          <w:noProof/>
          <w:color w:val="000000"/>
          <w:sz w:val="28"/>
          <w:szCs w:val="28"/>
          <w:lang w:val="es-VE" w:eastAsia="es-VE"/>
        </w:rPr>
        <w:drawing>
          <wp:inline distT="0" distB="0" distL="0" distR="0">
            <wp:extent cx="2228034" cy="2599863"/>
            <wp:effectExtent l="19050" t="19050" r="19866" b="9987"/>
            <wp:docPr id="1" name="Imagen 3" descr="2008-05-08 Capasso P(52)551015 Marini 02"/>
            <wp:cNvGraphicFramePr/>
            <a:graphic xmlns:a="http://schemas.openxmlformats.org/drawingml/2006/main">
              <a:graphicData uri="http://schemas.openxmlformats.org/drawingml/2006/picture">
                <pic:pic xmlns:pic="http://schemas.openxmlformats.org/drawingml/2006/picture">
                  <pic:nvPicPr>
                    <pic:cNvPr id="48132" name="Picture 7" descr="2008-05-08 Capasso P(52)551015 Marini 02"/>
                    <pic:cNvPicPr>
                      <a:picLocks noChangeAspect="1" noChangeArrowheads="1"/>
                    </pic:cNvPicPr>
                  </pic:nvPicPr>
                  <pic:blipFill>
                    <a:blip r:embed="rId45" cstate="print"/>
                    <a:srcRect t="25459"/>
                    <a:stretch>
                      <a:fillRect/>
                    </a:stretch>
                  </pic:blipFill>
                  <pic:spPr bwMode="auto">
                    <a:xfrm>
                      <a:off x="0" y="0"/>
                      <a:ext cx="2238594" cy="2612185"/>
                    </a:xfrm>
                    <a:prstGeom prst="rect">
                      <a:avLst/>
                    </a:prstGeom>
                    <a:noFill/>
                    <a:ln w="12700">
                      <a:solidFill>
                        <a:schemeClr val="bg1"/>
                      </a:solidFill>
                      <a:miter lim="800000"/>
                      <a:headEnd/>
                      <a:tailEnd/>
                    </a:ln>
                  </pic:spPr>
                </pic:pic>
              </a:graphicData>
            </a:graphic>
          </wp:inline>
        </w:drawing>
      </w:r>
      <w:r w:rsidR="00F96DBB" w:rsidRPr="00F96DBB">
        <w:rPr>
          <w:rFonts w:asciiTheme="minorHAnsi" w:eastAsiaTheme="minorEastAsia" w:hAnsiTheme="minorHAnsi"/>
          <w:noProof/>
          <w:color w:val="auto"/>
          <w:lang w:eastAsia="es-AR"/>
        </w:rPr>
        <w:t xml:space="preserve"> </w:t>
      </w:r>
      <w:r w:rsidR="00A43774">
        <w:rPr>
          <w:rFonts w:ascii="Arial" w:hAnsi="Arial" w:cs="Arial"/>
          <w:noProof/>
          <w:color w:val="000000"/>
          <w:sz w:val="28"/>
          <w:szCs w:val="28"/>
          <w:lang w:eastAsia="es-AR"/>
        </w:rPr>
        <w:t xml:space="preserve">   </w:t>
      </w:r>
      <w:r w:rsidR="00F96DBB" w:rsidRPr="00F96DBB">
        <w:rPr>
          <w:rFonts w:ascii="Arial" w:hAnsi="Arial" w:cs="Arial"/>
          <w:noProof/>
          <w:color w:val="000000"/>
          <w:sz w:val="28"/>
          <w:szCs w:val="28"/>
          <w:lang w:val="es-VE" w:eastAsia="es-VE"/>
        </w:rPr>
        <w:drawing>
          <wp:inline distT="0" distB="0" distL="0" distR="0">
            <wp:extent cx="3302487" cy="2591992"/>
            <wp:effectExtent l="19050" t="19050" r="12213" b="17858"/>
            <wp:docPr id="24" name="Imagen 4" descr="2008-05-08 Capasso P(52)551015 Marini 03"/>
            <wp:cNvGraphicFramePr/>
            <a:graphic xmlns:a="http://schemas.openxmlformats.org/drawingml/2006/main">
              <a:graphicData uri="http://schemas.openxmlformats.org/drawingml/2006/picture">
                <pic:pic xmlns:pic="http://schemas.openxmlformats.org/drawingml/2006/picture">
                  <pic:nvPicPr>
                    <pic:cNvPr id="48133" name="Picture 8" descr="2008-05-08 Capasso P(52)551015 Marini 03"/>
                    <pic:cNvPicPr>
                      <a:picLocks noChangeAspect="1" noChangeArrowheads="1"/>
                    </pic:cNvPicPr>
                  </pic:nvPicPr>
                  <pic:blipFill>
                    <a:blip r:embed="rId46" cstate="print"/>
                    <a:srcRect/>
                    <a:stretch>
                      <a:fillRect/>
                    </a:stretch>
                  </pic:blipFill>
                  <pic:spPr bwMode="auto">
                    <a:xfrm>
                      <a:off x="0" y="0"/>
                      <a:ext cx="3306041" cy="2594781"/>
                    </a:xfrm>
                    <a:prstGeom prst="rect">
                      <a:avLst/>
                    </a:prstGeom>
                    <a:noFill/>
                    <a:ln w="12700">
                      <a:solidFill>
                        <a:schemeClr val="bg1"/>
                      </a:solidFill>
                      <a:miter lim="800000"/>
                      <a:headEnd/>
                      <a:tailEnd/>
                    </a:ln>
                  </pic:spPr>
                </pic:pic>
              </a:graphicData>
            </a:graphic>
          </wp:inline>
        </w:drawing>
      </w:r>
    </w:p>
    <w:p w:rsidR="00F96DBB" w:rsidRDefault="00034BAE" w:rsidP="00574306">
      <w:pPr>
        <w:pStyle w:val="Predeterminado"/>
        <w:tabs>
          <w:tab w:val="left" w:pos="851"/>
        </w:tabs>
        <w:jc w:val="both"/>
        <w:rPr>
          <w:rFonts w:ascii="Arial" w:hAnsi="Arial" w:cs="Arial"/>
          <w:noProof/>
          <w:color w:val="000000"/>
          <w:sz w:val="28"/>
          <w:szCs w:val="28"/>
          <w:lang w:eastAsia="es-AR"/>
        </w:rPr>
      </w:pPr>
      <w:r w:rsidRPr="00034BAE">
        <w:rPr>
          <w:rFonts w:ascii="Arial" w:hAnsi="Arial" w:cs="Arial"/>
          <w:noProof/>
          <w:color w:val="000000"/>
          <w:sz w:val="28"/>
          <w:szCs w:val="28"/>
          <w:lang w:val="es-ES" w:eastAsia="es-AR"/>
        </w:rPr>
        <w:pict>
          <v:shape id="_x0000_s1057" type="#_x0000_t202" style="position:absolute;left:0;text-align:left;margin-left:195.65pt;margin-top:150.7pt;width:320.25pt;height:49.9pt;z-index:251674112;mso-width-relative:margin;mso-height-relative:margin" stroked="f">
            <v:textbox style="mso-next-textbox:#_x0000_s1057">
              <w:txbxContent>
                <w:p w:rsidR="003F7D79" w:rsidRPr="0069072C" w:rsidRDefault="003F7D79">
                  <w:pPr>
                    <w:rPr>
                      <w:rFonts w:ascii="Arial" w:hAnsi="Arial" w:cs="Arial"/>
                      <w:sz w:val="28"/>
                      <w:szCs w:val="28"/>
                      <w:lang w:val="es-ES"/>
                    </w:rPr>
                  </w:pPr>
                  <w:r>
                    <w:rPr>
                      <w:rFonts w:ascii="Arial" w:hAnsi="Arial" w:cs="Arial"/>
                      <w:b/>
                      <w:sz w:val="28"/>
                      <w:szCs w:val="28"/>
                      <w:u w:val="single"/>
                      <w:lang w:val="es-ES"/>
                    </w:rPr>
                    <w:t>Fig.  24</w:t>
                  </w:r>
                  <w:r w:rsidRPr="0069072C">
                    <w:rPr>
                      <w:rFonts w:ascii="Arial" w:hAnsi="Arial" w:cs="Arial"/>
                      <w:b/>
                      <w:sz w:val="28"/>
                      <w:szCs w:val="28"/>
                      <w:u w:val="single"/>
                      <w:lang w:val="es-ES"/>
                    </w:rPr>
                    <w:t>:</w:t>
                  </w:r>
                  <w:r w:rsidRPr="0069072C">
                    <w:rPr>
                      <w:rFonts w:ascii="Arial" w:hAnsi="Arial" w:cs="Arial"/>
                      <w:sz w:val="28"/>
                      <w:szCs w:val="28"/>
                      <w:lang w:val="es-ES"/>
                    </w:rPr>
                    <w:t xml:space="preserve"> </w:t>
                  </w:r>
                  <w:r>
                    <w:rPr>
                      <w:rFonts w:ascii="Arial" w:hAnsi="Arial" w:cs="Arial"/>
                      <w:sz w:val="28"/>
                      <w:szCs w:val="28"/>
                      <w:lang w:val="es-ES"/>
                    </w:rPr>
                    <w:t>A, B y C: m</w:t>
                  </w:r>
                  <w:r w:rsidRPr="0069072C">
                    <w:rPr>
                      <w:rFonts w:ascii="Arial" w:hAnsi="Arial" w:cs="Arial"/>
                      <w:sz w:val="28"/>
                      <w:szCs w:val="28"/>
                      <w:lang w:val="es-ES"/>
                    </w:rPr>
                    <w:t>últiples metástasis cutáneas de melanoma</w:t>
                  </w:r>
                  <w:r>
                    <w:rPr>
                      <w:rFonts w:ascii="Arial" w:hAnsi="Arial" w:cs="Arial"/>
                      <w:sz w:val="28"/>
                      <w:szCs w:val="28"/>
                      <w:lang w:val="es-ES"/>
                    </w:rPr>
                    <w:t>.</w:t>
                  </w:r>
                </w:p>
              </w:txbxContent>
            </v:textbox>
          </v:shape>
        </w:pict>
      </w:r>
      <w:r w:rsidRPr="00034BAE">
        <w:rPr>
          <w:rFonts w:ascii="Arial" w:hAnsi="Arial" w:cs="Arial"/>
          <w:noProof/>
          <w:color w:val="000000"/>
          <w:sz w:val="28"/>
          <w:szCs w:val="28"/>
          <w:lang w:eastAsia="es-AR"/>
        </w:rPr>
        <w:pict>
          <v:shape id="_x0000_s1090" type="#_x0000_t202" style="position:absolute;left:0;text-align:left;margin-left:154pt;margin-top:164.45pt;width:24.3pt;height:27.1pt;z-index:251702784" filled="f" stroked="f">
            <v:textbox style="mso-next-textbox:#_x0000_s1090">
              <w:txbxContent>
                <w:p w:rsidR="003F7D79" w:rsidRPr="00FD3513" w:rsidRDefault="003F7D79" w:rsidP="008426A9">
                  <w:pPr>
                    <w:rPr>
                      <w:b/>
                      <w:color w:val="FFFFFF" w:themeColor="background1"/>
                      <w:sz w:val="24"/>
                    </w:rPr>
                  </w:pPr>
                  <w:r>
                    <w:rPr>
                      <w:rFonts w:ascii="Arial" w:hAnsi="Arial" w:cs="Arial"/>
                      <w:b/>
                      <w:color w:val="FFFFFF" w:themeColor="background1"/>
                      <w:sz w:val="36"/>
                    </w:rPr>
                    <w:t>C</w:t>
                  </w:r>
                  <w:r w:rsidRPr="007B5387">
                    <w:rPr>
                      <w:rFonts w:ascii="Arial" w:hAnsi="Arial" w:cs="Arial"/>
                      <w:b/>
                      <w:color w:val="FFFFFF" w:themeColor="background1"/>
                      <w:sz w:val="36"/>
                    </w:rPr>
                    <w:t>A</w:t>
                  </w:r>
                  <w:r w:rsidRPr="00FD3513">
                    <w:rPr>
                      <w:b/>
                      <w:sz w:val="36"/>
                    </w:rPr>
                    <w:t xml:space="preserve"> </w:t>
                  </w:r>
                  <w:r w:rsidRPr="00FD3513">
                    <w:rPr>
                      <w:b/>
                      <w:color w:val="FFFFFF" w:themeColor="background1"/>
                      <w:sz w:val="24"/>
                    </w:rPr>
                    <w:t>A</w:t>
                  </w:r>
                </w:p>
              </w:txbxContent>
            </v:textbox>
          </v:shape>
        </w:pict>
      </w:r>
      <w:r w:rsidR="00F96DBB" w:rsidRPr="00F96DBB">
        <w:rPr>
          <w:rFonts w:ascii="Arial" w:hAnsi="Arial" w:cs="Arial"/>
          <w:noProof/>
          <w:color w:val="000000"/>
          <w:sz w:val="28"/>
          <w:szCs w:val="28"/>
          <w:lang w:val="es-VE" w:eastAsia="es-VE"/>
        </w:rPr>
        <w:drawing>
          <wp:inline distT="0" distB="0" distL="0" distR="0">
            <wp:extent cx="2298700" cy="2463821"/>
            <wp:effectExtent l="19050" t="19050" r="25400" b="12679"/>
            <wp:docPr id="26" name="Imagen 5" descr="2008-05-08 Capasso P(52)551015 Marini 08"/>
            <wp:cNvGraphicFramePr/>
            <a:graphic xmlns:a="http://schemas.openxmlformats.org/drawingml/2006/main">
              <a:graphicData uri="http://schemas.openxmlformats.org/drawingml/2006/picture">
                <pic:pic xmlns:pic="http://schemas.openxmlformats.org/drawingml/2006/picture">
                  <pic:nvPicPr>
                    <pic:cNvPr id="48134" name="Picture 9" descr="2008-05-08 Capasso P(52)551015 Marini 08"/>
                    <pic:cNvPicPr>
                      <a:picLocks noChangeAspect="1" noChangeArrowheads="1"/>
                    </pic:cNvPicPr>
                  </pic:nvPicPr>
                  <pic:blipFill>
                    <a:blip r:embed="rId47" cstate="print"/>
                    <a:srcRect b="13924"/>
                    <a:stretch>
                      <a:fillRect/>
                    </a:stretch>
                  </pic:blipFill>
                  <pic:spPr bwMode="auto">
                    <a:xfrm>
                      <a:off x="0" y="0"/>
                      <a:ext cx="2308664" cy="2474500"/>
                    </a:xfrm>
                    <a:prstGeom prst="rect">
                      <a:avLst/>
                    </a:prstGeom>
                    <a:noFill/>
                    <a:ln w="12700">
                      <a:solidFill>
                        <a:schemeClr val="bg1"/>
                      </a:solidFill>
                      <a:miter lim="800000"/>
                      <a:headEnd/>
                      <a:tailEnd/>
                    </a:ln>
                  </pic:spPr>
                </pic:pic>
              </a:graphicData>
            </a:graphic>
          </wp:inline>
        </w:drawing>
      </w:r>
    </w:p>
    <w:p w:rsidR="00F96DBB" w:rsidRDefault="00F96DBB" w:rsidP="00574306">
      <w:pPr>
        <w:pStyle w:val="Predeterminado"/>
        <w:tabs>
          <w:tab w:val="left" w:pos="851"/>
        </w:tabs>
        <w:jc w:val="both"/>
        <w:rPr>
          <w:rFonts w:ascii="Arial" w:hAnsi="Arial" w:cs="Arial"/>
          <w:noProof/>
          <w:color w:val="000000"/>
          <w:sz w:val="28"/>
          <w:szCs w:val="28"/>
          <w:lang w:eastAsia="es-AR"/>
        </w:rPr>
      </w:pPr>
    </w:p>
    <w:p w:rsidR="005638C2" w:rsidRDefault="005638C2" w:rsidP="00574306">
      <w:pPr>
        <w:pStyle w:val="Predeterminado"/>
        <w:tabs>
          <w:tab w:val="left" w:pos="851"/>
        </w:tabs>
        <w:jc w:val="both"/>
        <w:rPr>
          <w:rFonts w:ascii="Arial" w:hAnsi="Arial" w:cs="Arial"/>
          <w:b/>
          <w:sz w:val="28"/>
          <w:szCs w:val="28"/>
          <w:u w:val="single"/>
        </w:rPr>
      </w:pPr>
    </w:p>
    <w:p w:rsidR="004128D3" w:rsidRDefault="004128D3" w:rsidP="00574306">
      <w:pPr>
        <w:pStyle w:val="Predeterminado"/>
        <w:tabs>
          <w:tab w:val="left" w:pos="851"/>
        </w:tabs>
        <w:jc w:val="both"/>
        <w:rPr>
          <w:rFonts w:ascii="Arial" w:hAnsi="Arial" w:cs="Arial"/>
          <w:b/>
          <w:sz w:val="28"/>
          <w:szCs w:val="28"/>
          <w:u w:val="single"/>
        </w:rPr>
      </w:pPr>
    </w:p>
    <w:p w:rsidR="004128D3" w:rsidRDefault="004128D3" w:rsidP="00574306">
      <w:pPr>
        <w:pStyle w:val="Predeterminado"/>
        <w:tabs>
          <w:tab w:val="left" w:pos="851"/>
        </w:tabs>
        <w:jc w:val="both"/>
        <w:rPr>
          <w:rFonts w:ascii="Arial" w:hAnsi="Arial" w:cs="Arial"/>
          <w:b/>
          <w:sz w:val="28"/>
          <w:szCs w:val="28"/>
          <w:u w:val="single"/>
        </w:rPr>
      </w:pPr>
    </w:p>
    <w:p w:rsidR="004128D3" w:rsidRDefault="004128D3" w:rsidP="00574306">
      <w:pPr>
        <w:pStyle w:val="Predeterminado"/>
        <w:tabs>
          <w:tab w:val="left" w:pos="851"/>
        </w:tabs>
        <w:jc w:val="both"/>
        <w:rPr>
          <w:rFonts w:ascii="Arial" w:hAnsi="Arial" w:cs="Arial"/>
          <w:b/>
          <w:sz w:val="28"/>
          <w:szCs w:val="28"/>
          <w:u w:val="single"/>
        </w:rPr>
      </w:pPr>
    </w:p>
    <w:p w:rsidR="004128D3" w:rsidRDefault="004128D3" w:rsidP="00574306">
      <w:pPr>
        <w:pStyle w:val="Predeterminado"/>
        <w:tabs>
          <w:tab w:val="left" w:pos="851"/>
        </w:tabs>
        <w:jc w:val="both"/>
        <w:rPr>
          <w:rFonts w:ascii="Arial" w:hAnsi="Arial" w:cs="Arial"/>
          <w:b/>
          <w:sz w:val="28"/>
          <w:szCs w:val="28"/>
          <w:u w:val="single"/>
        </w:rPr>
      </w:pPr>
    </w:p>
    <w:p w:rsidR="004128D3" w:rsidRDefault="004128D3" w:rsidP="00574306">
      <w:pPr>
        <w:pStyle w:val="Predeterminado"/>
        <w:tabs>
          <w:tab w:val="left" w:pos="851"/>
        </w:tabs>
        <w:jc w:val="both"/>
        <w:rPr>
          <w:rFonts w:ascii="Arial" w:hAnsi="Arial" w:cs="Arial"/>
          <w:b/>
          <w:sz w:val="28"/>
          <w:szCs w:val="28"/>
          <w:u w:val="single"/>
        </w:rPr>
      </w:pPr>
    </w:p>
    <w:p w:rsidR="004128D3" w:rsidRDefault="004128D3" w:rsidP="00574306">
      <w:pPr>
        <w:pStyle w:val="Predeterminado"/>
        <w:tabs>
          <w:tab w:val="left" w:pos="851"/>
        </w:tabs>
        <w:jc w:val="both"/>
        <w:rPr>
          <w:rFonts w:ascii="Arial" w:hAnsi="Arial" w:cs="Arial"/>
          <w:b/>
          <w:sz w:val="28"/>
          <w:szCs w:val="28"/>
          <w:u w:val="single"/>
        </w:rPr>
      </w:pPr>
    </w:p>
    <w:p w:rsidR="004128D3" w:rsidRDefault="004128D3" w:rsidP="00574306">
      <w:pPr>
        <w:pStyle w:val="Predeterminado"/>
        <w:tabs>
          <w:tab w:val="left" w:pos="851"/>
        </w:tabs>
        <w:jc w:val="both"/>
        <w:rPr>
          <w:rFonts w:ascii="Arial" w:hAnsi="Arial" w:cs="Arial"/>
          <w:b/>
          <w:sz w:val="28"/>
          <w:szCs w:val="28"/>
          <w:u w:val="single"/>
        </w:rPr>
      </w:pPr>
    </w:p>
    <w:tbl>
      <w:tblPr>
        <w:tblStyle w:val="Tablaconcuadrcula"/>
        <w:tblpPr w:leftFromText="141" w:rightFromText="141" w:vertAnchor="text" w:horzAnchor="margin" w:tblpXSpec="center" w:tblpY="202"/>
        <w:tblW w:w="10881" w:type="dxa"/>
        <w:tblLayout w:type="fixed"/>
        <w:tblLook w:val="04A0"/>
      </w:tblPr>
      <w:tblGrid>
        <w:gridCol w:w="5495"/>
        <w:gridCol w:w="5386"/>
      </w:tblGrid>
      <w:tr w:rsidR="005638C2" w:rsidRPr="0069072C" w:rsidTr="00E32148">
        <w:trPr>
          <w:trHeight w:val="5389"/>
        </w:trPr>
        <w:tc>
          <w:tcPr>
            <w:tcW w:w="5495" w:type="dxa"/>
            <w:tcBorders>
              <w:top w:val="nil"/>
              <w:left w:val="nil"/>
              <w:bottom w:val="nil"/>
              <w:right w:val="nil"/>
            </w:tcBorders>
          </w:tcPr>
          <w:p w:rsidR="005638C2" w:rsidRPr="0069072C" w:rsidRDefault="005638C2" w:rsidP="00274568">
            <w:pPr>
              <w:pStyle w:val="Predeterminado"/>
              <w:tabs>
                <w:tab w:val="left" w:pos="851"/>
              </w:tabs>
              <w:ind w:right="-5494"/>
              <w:jc w:val="both"/>
              <w:rPr>
                <w:rFonts w:ascii="Arial" w:hAnsi="Arial" w:cs="Arial"/>
                <w:b/>
                <w:sz w:val="28"/>
                <w:szCs w:val="28"/>
              </w:rPr>
            </w:pPr>
            <w:r w:rsidRPr="0069072C">
              <w:rPr>
                <w:rFonts w:ascii="Arial" w:hAnsi="Arial" w:cs="Arial"/>
                <w:b/>
                <w:noProof/>
                <w:sz w:val="28"/>
                <w:szCs w:val="28"/>
                <w:lang w:val="es-VE" w:eastAsia="es-VE"/>
              </w:rPr>
              <w:drawing>
                <wp:inline distT="0" distB="0" distL="0" distR="0">
                  <wp:extent cx="3150455" cy="2679158"/>
                  <wp:effectExtent l="0" t="228600" r="0" b="216442"/>
                  <wp:docPr id="3" name="Imagen 36" descr="DSC02299"/>
                  <wp:cNvGraphicFramePr/>
                  <a:graphic xmlns:a="http://schemas.openxmlformats.org/drawingml/2006/main">
                    <a:graphicData uri="http://schemas.openxmlformats.org/drawingml/2006/picture">
                      <pic:pic xmlns:pic="http://schemas.openxmlformats.org/drawingml/2006/picture">
                        <pic:nvPicPr>
                          <pic:cNvPr id="13314" name="Picture 2" descr="DSC02299"/>
                          <pic:cNvPicPr>
                            <a:picLocks noChangeAspect="1" noChangeArrowheads="1"/>
                          </pic:cNvPicPr>
                        </pic:nvPicPr>
                        <pic:blipFill>
                          <a:blip r:embed="rId48" cstate="print"/>
                          <a:srcRect b="8401"/>
                          <a:stretch>
                            <a:fillRect/>
                          </a:stretch>
                        </pic:blipFill>
                        <pic:spPr bwMode="auto">
                          <a:xfrm rot="5400000">
                            <a:off x="0" y="0"/>
                            <a:ext cx="3154909" cy="2682946"/>
                          </a:xfrm>
                          <a:prstGeom prst="rect">
                            <a:avLst/>
                          </a:prstGeom>
                          <a:ln>
                            <a:noFill/>
                          </a:ln>
                          <a:effectLst/>
                        </pic:spPr>
                      </pic:pic>
                    </a:graphicData>
                  </a:graphic>
                </wp:inline>
              </w:drawing>
            </w:r>
          </w:p>
        </w:tc>
        <w:tc>
          <w:tcPr>
            <w:tcW w:w="5386" w:type="dxa"/>
            <w:tcBorders>
              <w:top w:val="nil"/>
              <w:left w:val="nil"/>
              <w:bottom w:val="nil"/>
              <w:right w:val="nil"/>
            </w:tcBorders>
          </w:tcPr>
          <w:p w:rsidR="005638C2" w:rsidRPr="0069072C" w:rsidRDefault="005638C2" w:rsidP="005638C2">
            <w:pPr>
              <w:pStyle w:val="Predeterminado"/>
              <w:tabs>
                <w:tab w:val="left" w:pos="851"/>
              </w:tabs>
              <w:jc w:val="both"/>
              <w:rPr>
                <w:rFonts w:ascii="Arial" w:hAnsi="Arial" w:cs="Arial"/>
                <w:b/>
                <w:sz w:val="28"/>
                <w:szCs w:val="28"/>
              </w:rPr>
            </w:pPr>
            <w:r w:rsidRPr="0069072C">
              <w:rPr>
                <w:rFonts w:ascii="Arial" w:hAnsi="Arial" w:cs="Arial"/>
                <w:b/>
                <w:noProof/>
                <w:sz w:val="28"/>
                <w:szCs w:val="28"/>
                <w:lang w:val="es-VE" w:eastAsia="es-VE"/>
              </w:rPr>
              <w:drawing>
                <wp:inline distT="0" distB="0" distL="0" distR="0">
                  <wp:extent cx="3117907" cy="2676498"/>
                  <wp:effectExtent l="0" t="228600" r="0" b="200052"/>
                  <wp:docPr id="4" name="Imagen 35" descr="2010-06-29 Zampieri M(75)350303 Res 02"/>
                  <wp:cNvGraphicFramePr/>
                  <a:graphic xmlns:a="http://schemas.openxmlformats.org/drawingml/2006/main">
                    <a:graphicData uri="http://schemas.openxmlformats.org/drawingml/2006/picture">
                      <pic:pic xmlns:pic="http://schemas.openxmlformats.org/drawingml/2006/picture">
                        <pic:nvPicPr>
                          <pic:cNvPr id="17410" name="Picture 4" descr="2010-06-29 Zampieri M(75)350303 Res 02"/>
                          <pic:cNvPicPr>
                            <a:picLocks noChangeAspect="1" noChangeArrowheads="1"/>
                          </pic:cNvPicPr>
                        </pic:nvPicPr>
                        <pic:blipFill>
                          <a:blip r:embed="rId49" cstate="print"/>
                          <a:srcRect/>
                          <a:stretch>
                            <a:fillRect/>
                          </a:stretch>
                        </pic:blipFill>
                        <pic:spPr bwMode="auto">
                          <a:xfrm rot="5400000">
                            <a:off x="0" y="0"/>
                            <a:ext cx="3121682" cy="2679739"/>
                          </a:xfrm>
                          <a:prstGeom prst="rect">
                            <a:avLst/>
                          </a:prstGeom>
                          <a:ln>
                            <a:noFill/>
                          </a:ln>
                          <a:effectLst/>
                        </pic:spPr>
                      </pic:pic>
                    </a:graphicData>
                  </a:graphic>
                </wp:inline>
              </w:drawing>
            </w:r>
          </w:p>
        </w:tc>
      </w:tr>
    </w:tbl>
    <w:p w:rsidR="0032712F" w:rsidRPr="00274568" w:rsidRDefault="008426A9" w:rsidP="0032712F">
      <w:pPr>
        <w:pStyle w:val="Predeterminado"/>
        <w:tabs>
          <w:tab w:val="left" w:pos="851"/>
        </w:tabs>
        <w:jc w:val="both"/>
        <w:rPr>
          <w:rFonts w:ascii="Arial" w:hAnsi="Arial" w:cs="Arial"/>
          <w:sz w:val="28"/>
          <w:szCs w:val="28"/>
        </w:rPr>
      </w:pPr>
      <w:r>
        <w:rPr>
          <w:rFonts w:ascii="Arial" w:hAnsi="Arial" w:cs="Arial"/>
          <w:b/>
          <w:sz w:val="28"/>
          <w:szCs w:val="28"/>
          <w:u w:val="single"/>
        </w:rPr>
        <w:t>Fig. 25</w:t>
      </w:r>
      <w:r w:rsidR="00274568" w:rsidRPr="00274568">
        <w:rPr>
          <w:rFonts w:ascii="Arial" w:hAnsi="Arial" w:cs="Arial"/>
          <w:b/>
          <w:sz w:val="28"/>
          <w:szCs w:val="28"/>
        </w:rPr>
        <w:t xml:space="preserve">: </w:t>
      </w:r>
      <w:r w:rsidR="0032712F" w:rsidRPr="00274568">
        <w:rPr>
          <w:rFonts w:ascii="Arial" w:hAnsi="Arial" w:cs="Arial"/>
          <w:sz w:val="28"/>
          <w:szCs w:val="28"/>
        </w:rPr>
        <w:t>Enf</w:t>
      </w:r>
      <w:r w:rsidR="00950953">
        <w:rPr>
          <w:rFonts w:ascii="Arial" w:hAnsi="Arial" w:cs="Arial"/>
          <w:sz w:val="28"/>
          <w:szCs w:val="28"/>
        </w:rPr>
        <w:t xml:space="preserve">ermedad avanzada locorregional </w:t>
      </w:r>
      <w:r w:rsidR="00D85B2E">
        <w:rPr>
          <w:rFonts w:ascii="Arial" w:hAnsi="Arial" w:cs="Arial"/>
          <w:sz w:val="28"/>
          <w:szCs w:val="28"/>
        </w:rPr>
        <w:t xml:space="preserve">(MTS en tránsito) </w:t>
      </w:r>
      <w:r w:rsidR="00950953">
        <w:rPr>
          <w:rFonts w:ascii="Arial" w:hAnsi="Arial" w:cs="Arial"/>
          <w:sz w:val="28"/>
          <w:szCs w:val="28"/>
        </w:rPr>
        <w:t>tratada con p</w:t>
      </w:r>
      <w:r w:rsidR="0032712F" w:rsidRPr="00274568">
        <w:rPr>
          <w:rFonts w:ascii="Arial" w:hAnsi="Arial" w:cs="Arial"/>
          <w:sz w:val="28"/>
          <w:szCs w:val="28"/>
          <w:lang w:val="es-ES_tradnl"/>
        </w:rPr>
        <w:t>erfusión con Mel</w:t>
      </w:r>
      <w:r w:rsidR="00D85B2E">
        <w:rPr>
          <w:rFonts w:ascii="Arial" w:hAnsi="Arial" w:cs="Arial"/>
          <w:sz w:val="28"/>
          <w:szCs w:val="28"/>
          <w:lang w:val="es-ES_tradnl"/>
        </w:rPr>
        <w:t>falan e hipertermia</w:t>
      </w:r>
      <w:r w:rsidR="0032712F" w:rsidRPr="00274568">
        <w:rPr>
          <w:rFonts w:ascii="Arial" w:hAnsi="Arial" w:cs="Arial"/>
          <w:sz w:val="28"/>
          <w:szCs w:val="28"/>
          <w:lang w:val="es-ES_tradnl"/>
        </w:rPr>
        <w:t xml:space="preserve"> del miembro afectado</w:t>
      </w:r>
      <w:r w:rsidR="0032712F" w:rsidRPr="00274568">
        <w:rPr>
          <w:rFonts w:ascii="Arial" w:hAnsi="Arial" w:cs="Arial"/>
          <w:sz w:val="28"/>
          <w:szCs w:val="28"/>
        </w:rPr>
        <w:t>:</w:t>
      </w:r>
      <w:r w:rsidR="00274568" w:rsidRPr="00274568">
        <w:rPr>
          <w:rFonts w:ascii="Arial" w:hAnsi="Arial" w:cs="Arial"/>
          <w:sz w:val="28"/>
          <w:szCs w:val="28"/>
        </w:rPr>
        <w:t xml:space="preserve"> A) pre-tratamiento; B) post-tratamiento: ausencia de metástasis satélites.</w:t>
      </w:r>
    </w:p>
    <w:p w:rsidR="00582FC8" w:rsidRDefault="00582FC8"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611B8A" w:rsidRDefault="00611B8A" w:rsidP="00574306">
      <w:pPr>
        <w:pStyle w:val="Predeterminado"/>
        <w:tabs>
          <w:tab w:val="left" w:pos="851"/>
        </w:tabs>
        <w:jc w:val="both"/>
        <w:rPr>
          <w:rFonts w:ascii="Arial" w:hAnsi="Arial" w:cs="Arial"/>
          <w:sz w:val="28"/>
          <w:szCs w:val="28"/>
        </w:rPr>
      </w:pPr>
    </w:p>
    <w:p w:rsidR="00574306" w:rsidRDefault="00574306" w:rsidP="00574306">
      <w:pPr>
        <w:tabs>
          <w:tab w:val="left" w:pos="851"/>
        </w:tabs>
        <w:jc w:val="both"/>
        <w:rPr>
          <w:rFonts w:ascii="Arial" w:hAnsi="Arial" w:cs="Arial"/>
          <w:b/>
          <w:color w:val="000000"/>
          <w:sz w:val="28"/>
          <w:szCs w:val="28"/>
          <w:u w:val="single"/>
        </w:rPr>
      </w:pPr>
      <w:r w:rsidRPr="005C7841">
        <w:rPr>
          <w:rFonts w:ascii="Arial" w:hAnsi="Arial" w:cs="Arial"/>
          <w:b/>
          <w:color w:val="000000"/>
          <w:sz w:val="28"/>
          <w:szCs w:val="28"/>
          <w:u w:val="single"/>
        </w:rPr>
        <w:lastRenderedPageBreak/>
        <w:t>Seguimiento</w:t>
      </w:r>
      <w:r w:rsidR="00657AF2">
        <w:rPr>
          <w:rFonts w:ascii="Arial" w:hAnsi="Arial" w:cs="Arial"/>
          <w:b/>
          <w:color w:val="000000"/>
          <w:sz w:val="28"/>
          <w:szCs w:val="28"/>
          <w:u w:val="single"/>
        </w:rPr>
        <w:t>:</w:t>
      </w:r>
    </w:p>
    <w:p w:rsidR="00657AF2" w:rsidRPr="005C7841" w:rsidRDefault="00657AF2" w:rsidP="00574306">
      <w:pPr>
        <w:tabs>
          <w:tab w:val="left" w:pos="851"/>
        </w:tabs>
        <w:jc w:val="both"/>
        <w:rPr>
          <w:u w:val="single"/>
        </w:rPr>
      </w:pPr>
    </w:p>
    <w:p w:rsidR="00574306" w:rsidRDefault="00274568" w:rsidP="00627AD8">
      <w:pPr>
        <w:pStyle w:val="Predeterminado"/>
      </w:pPr>
      <w:r>
        <w:rPr>
          <w:rFonts w:ascii="Arial" w:hAnsi="Arial" w:cs="Arial"/>
          <w:color w:val="000000"/>
          <w:sz w:val="28"/>
          <w:szCs w:val="28"/>
        </w:rPr>
        <w:t>El seguimiento de pacientes con melanoma s</w:t>
      </w:r>
      <w:r w:rsidR="00574306">
        <w:rPr>
          <w:rFonts w:ascii="Arial" w:hAnsi="Arial" w:cs="Arial"/>
          <w:color w:val="000000"/>
          <w:sz w:val="28"/>
          <w:szCs w:val="28"/>
        </w:rPr>
        <w:t>erá de por vida</w:t>
      </w:r>
      <w:r>
        <w:rPr>
          <w:rFonts w:ascii="Arial" w:hAnsi="Arial" w:cs="Arial"/>
          <w:color w:val="000000"/>
          <w:sz w:val="28"/>
          <w:szCs w:val="28"/>
        </w:rPr>
        <w:t xml:space="preserve">. Si bien no </w:t>
      </w:r>
      <w:r w:rsidR="00574306">
        <w:rPr>
          <w:rFonts w:ascii="Arial" w:hAnsi="Arial" w:cs="Arial"/>
          <w:color w:val="000000"/>
          <w:sz w:val="28"/>
          <w:szCs w:val="28"/>
        </w:rPr>
        <w:t>hay consenso sobre cada cuánto tiempo deben realizarse los controles</w:t>
      </w:r>
      <w:r>
        <w:rPr>
          <w:rFonts w:ascii="Arial" w:hAnsi="Arial" w:cs="Arial"/>
          <w:color w:val="000000"/>
          <w:sz w:val="28"/>
          <w:szCs w:val="28"/>
        </w:rPr>
        <w:t>, se sugiere el siguiente esquema:</w:t>
      </w:r>
      <w:r w:rsidR="00574306">
        <w:rPr>
          <w:rFonts w:ascii="Arial" w:hAnsi="Arial" w:cs="Arial"/>
          <w:color w:val="000000"/>
          <w:sz w:val="28"/>
          <w:szCs w:val="28"/>
        </w:rPr>
        <w:t xml:space="preserve"> </w:t>
      </w:r>
    </w:p>
    <w:p w:rsidR="00574306" w:rsidRPr="00274568" w:rsidRDefault="00574306" w:rsidP="00627AD8">
      <w:pPr>
        <w:pStyle w:val="Predeterminado"/>
        <w:rPr>
          <w:u w:val="single"/>
        </w:rPr>
      </w:pPr>
      <w:r w:rsidRPr="00274568">
        <w:rPr>
          <w:rFonts w:ascii="Arial" w:hAnsi="Arial" w:cs="Arial"/>
          <w:color w:val="000000"/>
          <w:sz w:val="28"/>
          <w:szCs w:val="28"/>
          <w:u w:val="single"/>
        </w:rPr>
        <w:t>Examen dermatológico:</w:t>
      </w:r>
    </w:p>
    <w:p w:rsidR="00574306" w:rsidRDefault="00574306" w:rsidP="00574306">
      <w:pPr>
        <w:pStyle w:val="Predeterminado"/>
        <w:numPr>
          <w:ilvl w:val="1"/>
          <w:numId w:val="21"/>
        </w:numPr>
        <w:jc w:val="both"/>
      </w:pPr>
      <w:r>
        <w:rPr>
          <w:rFonts w:ascii="Arial" w:hAnsi="Arial" w:cs="Arial"/>
          <w:color w:val="000000"/>
          <w:sz w:val="28"/>
          <w:szCs w:val="28"/>
        </w:rPr>
        <w:t xml:space="preserve"> Inspección corporal total (incluye dermatoscopía)</w:t>
      </w:r>
    </w:p>
    <w:p w:rsidR="00574306" w:rsidRDefault="00574306" w:rsidP="00574306">
      <w:pPr>
        <w:pStyle w:val="Predeterminado"/>
        <w:numPr>
          <w:ilvl w:val="1"/>
          <w:numId w:val="21"/>
        </w:numPr>
        <w:jc w:val="both"/>
      </w:pPr>
      <w:r>
        <w:rPr>
          <w:rFonts w:ascii="Arial" w:hAnsi="Arial" w:cs="Arial"/>
          <w:color w:val="000000"/>
          <w:sz w:val="28"/>
          <w:szCs w:val="28"/>
        </w:rPr>
        <w:t xml:space="preserve"> Palpación de piel y ganglios</w:t>
      </w:r>
    </w:p>
    <w:p w:rsidR="00574306" w:rsidRDefault="00574306" w:rsidP="00574306">
      <w:pPr>
        <w:pStyle w:val="Predeterminado"/>
        <w:numPr>
          <w:ilvl w:val="1"/>
          <w:numId w:val="22"/>
        </w:numPr>
        <w:jc w:val="both"/>
      </w:pPr>
      <w:r>
        <w:rPr>
          <w:rFonts w:ascii="Arial" w:hAnsi="Arial" w:cs="Arial"/>
          <w:i/>
          <w:iCs/>
          <w:color w:val="000000"/>
          <w:sz w:val="28"/>
          <w:szCs w:val="28"/>
        </w:rPr>
        <w:t xml:space="preserve"> Cada 4 meses los 2 primeros años</w:t>
      </w:r>
    </w:p>
    <w:p w:rsidR="00574306" w:rsidRDefault="00574306" w:rsidP="00574306">
      <w:pPr>
        <w:pStyle w:val="Predeterminado"/>
        <w:numPr>
          <w:ilvl w:val="1"/>
          <w:numId w:val="22"/>
        </w:numPr>
        <w:jc w:val="both"/>
      </w:pPr>
      <w:r>
        <w:rPr>
          <w:rFonts w:ascii="Arial" w:hAnsi="Arial" w:cs="Arial"/>
          <w:i/>
          <w:iCs/>
          <w:color w:val="000000"/>
          <w:sz w:val="28"/>
          <w:szCs w:val="28"/>
        </w:rPr>
        <w:t xml:space="preserve"> Cada 6 meses hasta el 5° año</w:t>
      </w:r>
    </w:p>
    <w:p w:rsidR="00574306" w:rsidRDefault="00574306" w:rsidP="00574306">
      <w:pPr>
        <w:pStyle w:val="Predeterminado"/>
        <w:numPr>
          <w:ilvl w:val="1"/>
          <w:numId w:val="22"/>
        </w:numPr>
        <w:jc w:val="both"/>
      </w:pPr>
      <w:r>
        <w:rPr>
          <w:rFonts w:ascii="Arial" w:hAnsi="Arial" w:cs="Arial"/>
          <w:i/>
          <w:iCs/>
          <w:color w:val="000000"/>
          <w:sz w:val="28"/>
          <w:szCs w:val="28"/>
        </w:rPr>
        <w:t xml:space="preserve"> Cada 12 meses de por vida</w:t>
      </w:r>
    </w:p>
    <w:p w:rsidR="00574306" w:rsidRDefault="00574306" w:rsidP="00574306">
      <w:pPr>
        <w:pStyle w:val="Predeterminado"/>
        <w:jc w:val="both"/>
      </w:pPr>
      <w:r>
        <w:rPr>
          <w:rFonts w:ascii="Arial" w:hAnsi="Arial" w:cs="Arial"/>
          <w:color w:val="000000"/>
          <w:sz w:val="28"/>
          <w:szCs w:val="28"/>
        </w:rPr>
        <w:t>(</w:t>
      </w:r>
      <w:proofErr w:type="gramStart"/>
      <w:r>
        <w:rPr>
          <w:rFonts w:ascii="Arial" w:hAnsi="Arial" w:cs="Arial"/>
          <w:color w:val="000000"/>
          <w:sz w:val="28"/>
          <w:szCs w:val="28"/>
        </w:rPr>
        <w:t>si</w:t>
      </w:r>
      <w:proofErr w:type="gramEnd"/>
      <w:r>
        <w:rPr>
          <w:rFonts w:ascii="Arial" w:hAnsi="Arial" w:cs="Arial"/>
          <w:color w:val="000000"/>
          <w:sz w:val="28"/>
          <w:szCs w:val="28"/>
        </w:rPr>
        <w:t xml:space="preserve"> el melanoma es avanzado, se pueden acortar</w:t>
      </w:r>
      <w:r w:rsidR="00274568">
        <w:rPr>
          <w:rFonts w:ascii="Arial" w:hAnsi="Arial" w:cs="Arial"/>
          <w:color w:val="000000"/>
          <w:sz w:val="28"/>
          <w:szCs w:val="28"/>
        </w:rPr>
        <w:t xml:space="preserve"> </w:t>
      </w:r>
      <w:r>
        <w:rPr>
          <w:rFonts w:ascii="Arial" w:hAnsi="Arial" w:cs="Arial"/>
          <w:color w:val="000000"/>
          <w:sz w:val="28"/>
          <w:szCs w:val="28"/>
        </w:rPr>
        <w:t>los tiempos entre los controles)</w:t>
      </w:r>
    </w:p>
    <w:p w:rsidR="00574306" w:rsidRDefault="00274568" w:rsidP="00627AD8">
      <w:pPr>
        <w:pStyle w:val="Predeterminado"/>
        <w:rPr>
          <w:rFonts w:ascii="Arial" w:hAnsi="Arial" w:cs="Arial"/>
          <w:color w:val="000000"/>
          <w:sz w:val="28"/>
          <w:szCs w:val="28"/>
        </w:rPr>
      </w:pPr>
      <w:r>
        <w:rPr>
          <w:rFonts w:ascii="Arial" w:hAnsi="Arial" w:cs="Arial"/>
          <w:sz w:val="28"/>
          <w:szCs w:val="28"/>
        </w:rPr>
        <w:t xml:space="preserve">La utilidad de este esquema de seguimiento radica en la </w:t>
      </w:r>
      <w:r w:rsidR="00574306">
        <w:rPr>
          <w:rFonts w:ascii="Arial" w:hAnsi="Arial" w:cs="Arial"/>
          <w:color w:val="000000"/>
          <w:sz w:val="28"/>
          <w:szCs w:val="28"/>
        </w:rPr>
        <w:t>detección temprana de</w:t>
      </w:r>
      <w:r>
        <w:rPr>
          <w:rFonts w:ascii="Arial" w:hAnsi="Arial" w:cs="Arial"/>
          <w:color w:val="000000"/>
          <w:sz w:val="28"/>
          <w:szCs w:val="28"/>
        </w:rPr>
        <w:t xml:space="preserve"> r</w:t>
      </w:r>
      <w:r w:rsidR="00574306">
        <w:rPr>
          <w:rFonts w:ascii="Arial" w:hAnsi="Arial" w:cs="Arial"/>
          <w:color w:val="000000"/>
          <w:sz w:val="28"/>
          <w:szCs w:val="28"/>
        </w:rPr>
        <w:t>ecurrencias locales</w:t>
      </w:r>
      <w:r>
        <w:rPr>
          <w:rFonts w:ascii="Arial" w:hAnsi="Arial" w:cs="Arial"/>
          <w:color w:val="000000"/>
          <w:sz w:val="28"/>
          <w:szCs w:val="28"/>
        </w:rPr>
        <w:t xml:space="preserve">, </w:t>
      </w:r>
      <w:r w:rsidR="00D85B2E">
        <w:rPr>
          <w:rFonts w:ascii="Arial" w:hAnsi="Arial" w:cs="Arial"/>
          <w:color w:val="000000"/>
          <w:sz w:val="28"/>
          <w:szCs w:val="28"/>
        </w:rPr>
        <w:t xml:space="preserve">de </w:t>
      </w:r>
      <w:r>
        <w:rPr>
          <w:rFonts w:ascii="Arial" w:hAnsi="Arial" w:cs="Arial"/>
          <w:color w:val="000000"/>
          <w:sz w:val="28"/>
          <w:szCs w:val="28"/>
        </w:rPr>
        <w:t>s</w:t>
      </w:r>
      <w:r w:rsidR="00574306">
        <w:rPr>
          <w:rFonts w:ascii="Arial" w:hAnsi="Arial" w:cs="Arial"/>
          <w:color w:val="000000"/>
          <w:sz w:val="28"/>
          <w:szCs w:val="28"/>
        </w:rPr>
        <w:t>egundo melanoma (8% en los 2 primeros años)</w:t>
      </w:r>
      <w:r>
        <w:rPr>
          <w:rFonts w:ascii="Arial" w:hAnsi="Arial" w:cs="Arial"/>
          <w:color w:val="000000"/>
          <w:sz w:val="28"/>
          <w:szCs w:val="28"/>
        </w:rPr>
        <w:t xml:space="preserve">, </w:t>
      </w:r>
      <w:r w:rsidR="00D85B2E">
        <w:rPr>
          <w:rFonts w:ascii="Arial" w:hAnsi="Arial" w:cs="Arial"/>
          <w:color w:val="000000"/>
          <w:sz w:val="28"/>
          <w:szCs w:val="28"/>
        </w:rPr>
        <w:t xml:space="preserve">de </w:t>
      </w:r>
      <w:r>
        <w:rPr>
          <w:rFonts w:ascii="Arial" w:hAnsi="Arial" w:cs="Arial"/>
          <w:color w:val="000000"/>
          <w:sz w:val="28"/>
          <w:szCs w:val="28"/>
        </w:rPr>
        <w:t>m</w:t>
      </w:r>
      <w:r w:rsidR="00574306">
        <w:rPr>
          <w:rFonts w:ascii="Arial" w:hAnsi="Arial" w:cs="Arial"/>
          <w:color w:val="000000"/>
          <w:sz w:val="28"/>
          <w:szCs w:val="28"/>
        </w:rPr>
        <w:t>etástasis (75% en los 2 primeros años)</w:t>
      </w:r>
      <w:r>
        <w:rPr>
          <w:rFonts w:ascii="Arial" w:hAnsi="Arial" w:cs="Arial"/>
          <w:color w:val="000000"/>
          <w:sz w:val="28"/>
          <w:szCs w:val="28"/>
        </w:rPr>
        <w:t xml:space="preserve"> y </w:t>
      </w:r>
      <w:r w:rsidR="00D85B2E">
        <w:rPr>
          <w:rFonts w:ascii="Arial" w:hAnsi="Arial" w:cs="Arial"/>
          <w:color w:val="000000"/>
          <w:sz w:val="28"/>
          <w:szCs w:val="28"/>
        </w:rPr>
        <w:t xml:space="preserve">de </w:t>
      </w:r>
      <w:r>
        <w:rPr>
          <w:rFonts w:ascii="Arial" w:hAnsi="Arial" w:cs="Arial"/>
          <w:color w:val="000000"/>
          <w:sz w:val="28"/>
          <w:szCs w:val="28"/>
        </w:rPr>
        <w:t>o</w:t>
      </w:r>
      <w:r w:rsidR="00574306">
        <w:rPr>
          <w:rFonts w:ascii="Arial" w:hAnsi="Arial" w:cs="Arial"/>
          <w:color w:val="000000"/>
          <w:sz w:val="28"/>
          <w:szCs w:val="28"/>
        </w:rPr>
        <w:t>tros cánceres de piel: carcinomas basocelulares y carcinomas espinocelulares (MLM: 35%  en los primeros 5 años).</w:t>
      </w:r>
    </w:p>
    <w:p w:rsidR="00574306" w:rsidRDefault="00B531B1" w:rsidP="00627AD8">
      <w:pPr>
        <w:pStyle w:val="Predeterminado"/>
      </w:pPr>
      <w:r>
        <w:rPr>
          <w:rFonts w:ascii="Arial" w:hAnsi="Arial" w:cs="Arial"/>
          <w:color w:val="000000"/>
          <w:sz w:val="28"/>
          <w:szCs w:val="28"/>
        </w:rPr>
        <w:t>Además permite o</w:t>
      </w:r>
      <w:r w:rsidR="00574306">
        <w:rPr>
          <w:rFonts w:ascii="Arial" w:hAnsi="Arial" w:cs="Arial"/>
          <w:color w:val="000000"/>
          <w:sz w:val="28"/>
          <w:szCs w:val="28"/>
        </w:rPr>
        <w:t xml:space="preserve">bservar </w:t>
      </w:r>
      <w:r w:rsidR="00D85B2E">
        <w:rPr>
          <w:rFonts w:ascii="Arial" w:hAnsi="Arial" w:cs="Arial"/>
          <w:color w:val="000000"/>
          <w:sz w:val="28"/>
          <w:szCs w:val="28"/>
        </w:rPr>
        <w:t xml:space="preserve">la </w:t>
      </w:r>
      <w:r w:rsidR="00574306">
        <w:rPr>
          <w:rFonts w:ascii="Arial" w:hAnsi="Arial" w:cs="Arial"/>
          <w:color w:val="000000"/>
          <w:sz w:val="28"/>
          <w:szCs w:val="28"/>
        </w:rPr>
        <w:t>respuesta al tratamiento</w:t>
      </w:r>
      <w:r>
        <w:rPr>
          <w:rFonts w:ascii="Arial" w:hAnsi="Arial" w:cs="Arial"/>
          <w:color w:val="000000"/>
          <w:sz w:val="28"/>
          <w:szCs w:val="28"/>
        </w:rPr>
        <w:t>, r</w:t>
      </w:r>
      <w:r w:rsidR="00574306">
        <w:rPr>
          <w:rFonts w:ascii="Arial" w:hAnsi="Arial" w:cs="Arial"/>
          <w:color w:val="000000"/>
          <w:sz w:val="28"/>
          <w:szCs w:val="28"/>
        </w:rPr>
        <w:t>eforzar</w:t>
      </w:r>
      <w:r w:rsidR="00D85B2E">
        <w:rPr>
          <w:rFonts w:ascii="Arial" w:hAnsi="Arial" w:cs="Arial"/>
          <w:color w:val="000000"/>
          <w:sz w:val="28"/>
          <w:szCs w:val="28"/>
        </w:rPr>
        <w:t xml:space="preserve"> la </w:t>
      </w:r>
      <w:r w:rsidR="00574306">
        <w:rPr>
          <w:rFonts w:ascii="Arial" w:hAnsi="Arial" w:cs="Arial"/>
          <w:color w:val="000000"/>
          <w:sz w:val="28"/>
          <w:szCs w:val="28"/>
        </w:rPr>
        <w:t xml:space="preserve"> fotoeducación</w:t>
      </w:r>
      <w:r>
        <w:rPr>
          <w:rFonts w:ascii="Arial" w:hAnsi="Arial" w:cs="Arial"/>
          <w:color w:val="000000"/>
          <w:sz w:val="28"/>
          <w:szCs w:val="28"/>
        </w:rPr>
        <w:t>, e</w:t>
      </w:r>
      <w:r w:rsidR="00574306">
        <w:rPr>
          <w:rFonts w:ascii="Arial" w:hAnsi="Arial" w:cs="Arial"/>
          <w:color w:val="000000"/>
          <w:sz w:val="28"/>
          <w:szCs w:val="28"/>
        </w:rPr>
        <w:t>nseñar y estimular el autoexamen</w:t>
      </w:r>
      <w:r>
        <w:rPr>
          <w:rFonts w:ascii="Arial" w:hAnsi="Arial" w:cs="Arial"/>
          <w:color w:val="000000"/>
          <w:sz w:val="28"/>
          <w:szCs w:val="28"/>
        </w:rPr>
        <w:t xml:space="preserve">, </w:t>
      </w:r>
      <w:r w:rsidR="00D85B2E">
        <w:rPr>
          <w:rFonts w:ascii="Arial" w:hAnsi="Arial" w:cs="Arial"/>
          <w:color w:val="000000"/>
          <w:sz w:val="28"/>
          <w:szCs w:val="28"/>
        </w:rPr>
        <w:t xml:space="preserve">dar </w:t>
      </w:r>
      <w:r>
        <w:rPr>
          <w:rFonts w:ascii="Arial" w:hAnsi="Arial" w:cs="Arial"/>
          <w:color w:val="000000"/>
          <w:sz w:val="28"/>
          <w:szCs w:val="28"/>
        </w:rPr>
        <w:t>a</w:t>
      </w:r>
      <w:r w:rsidR="00574306">
        <w:rPr>
          <w:rFonts w:ascii="Arial" w:hAnsi="Arial" w:cs="Arial"/>
          <w:color w:val="000000"/>
          <w:sz w:val="28"/>
          <w:szCs w:val="28"/>
        </w:rPr>
        <w:t>poyo psicológico</w:t>
      </w:r>
      <w:r w:rsidR="00D85B2E">
        <w:rPr>
          <w:rFonts w:ascii="Arial" w:hAnsi="Arial" w:cs="Arial"/>
          <w:color w:val="000000"/>
          <w:sz w:val="28"/>
          <w:szCs w:val="28"/>
        </w:rPr>
        <w:t>,</w:t>
      </w:r>
      <w:r>
        <w:rPr>
          <w:rFonts w:ascii="Arial" w:hAnsi="Arial" w:cs="Arial"/>
          <w:color w:val="000000"/>
          <w:sz w:val="28"/>
          <w:szCs w:val="28"/>
        </w:rPr>
        <w:t xml:space="preserve"> c</w:t>
      </w:r>
      <w:r w:rsidR="00574306">
        <w:rPr>
          <w:rFonts w:ascii="Arial" w:hAnsi="Arial" w:cs="Arial"/>
          <w:color w:val="000000"/>
          <w:sz w:val="28"/>
          <w:szCs w:val="28"/>
        </w:rPr>
        <w:t>ontrol</w:t>
      </w:r>
      <w:r w:rsidR="00D85B2E">
        <w:rPr>
          <w:rFonts w:ascii="Arial" w:hAnsi="Arial" w:cs="Arial"/>
          <w:color w:val="000000"/>
          <w:sz w:val="28"/>
          <w:szCs w:val="28"/>
        </w:rPr>
        <w:t xml:space="preserve">ar a los </w:t>
      </w:r>
      <w:r w:rsidR="00574306">
        <w:rPr>
          <w:rFonts w:ascii="Arial" w:hAnsi="Arial" w:cs="Arial"/>
          <w:color w:val="000000"/>
          <w:sz w:val="28"/>
          <w:szCs w:val="28"/>
        </w:rPr>
        <w:t>familiares directos</w:t>
      </w:r>
      <w:r>
        <w:rPr>
          <w:rFonts w:ascii="Arial" w:hAnsi="Arial" w:cs="Arial"/>
          <w:color w:val="000000"/>
          <w:sz w:val="28"/>
          <w:szCs w:val="28"/>
        </w:rPr>
        <w:t xml:space="preserve"> y s</w:t>
      </w:r>
      <w:r w:rsidR="00574306">
        <w:rPr>
          <w:rFonts w:ascii="Arial" w:hAnsi="Arial" w:cs="Arial"/>
          <w:color w:val="000000"/>
          <w:sz w:val="28"/>
          <w:szCs w:val="28"/>
        </w:rPr>
        <w:t>olicitar exámenes complementarios (cuando estén indicados).</w:t>
      </w:r>
    </w:p>
    <w:p w:rsidR="00574306" w:rsidRDefault="00574306" w:rsidP="00574306">
      <w:pPr>
        <w:pStyle w:val="Predeterminado"/>
        <w:jc w:val="both"/>
      </w:pPr>
    </w:p>
    <w:p w:rsidR="00574306" w:rsidRDefault="00574306" w:rsidP="00574306">
      <w:pPr>
        <w:pStyle w:val="Predeterminado"/>
        <w:jc w:val="both"/>
      </w:pPr>
    </w:p>
    <w:p w:rsidR="00657AF2" w:rsidRDefault="00657AF2" w:rsidP="00574306">
      <w:pPr>
        <w:pStyle w:val="Predeterminado"/>
        <w:jc w:val="both"/>
      </w:pPr>
    </w:p>
    <w:p w:rsidR="00657AF2" w:rsidRDefault="00657AF2" w:rsidP="00574306">
      <w:pPr>
        <w:pStyle w:val="Predeterminado"/>
        <w:jc w:val="both"/>
      </w:pPr>
    </w:p>
    <w:p w:rsidR="00657AF2" w:rsidRDefault="00657AF2" w:rsidP="00574306">
      <w:pPr>
        <w:pStyle w:val="Predeterminado"/>
        <w:jc w:val="both"/>
      </w:pPr>
    </w:p>
    <w:p w:rsidR="00657AF2" w:rsidRDefault="00657AF2" w:rsidP="00574306">
      <w:pPr>
        <w:pStyle w:val="Predeterminado"/>
        <w:jc w:val="both"/>
      </w:pPr>
    </w:p>
    <w:p w:rsidR="00657AF2" w:rsidRDefault="00657AF2" w:rsidP="00574306">
      <w:pPr>
        <w:pStyle w:val="Predeterminado"/>
        <w:jc w:val="both"/>
      </w:pPr>
    </w:p>
    <w:p w:rsidR="00574306" w:rsidRDefault="00657AF2" w:rsidP="005131B8">
      <w:pPr>
        <w:jc w:val="both"/>
      </w:pPr>
      <w:r w:rsidRPr="00657AF2">
        <w:rPr>
          <w:rFonts w:ascii="Arial" w:hAnsi="Arial" w:cs="Arial"/>
          <w:b/>
          <w:color w:val="000000"/>
          <w:sz w:val="28"/>
          <w:szCs w:val="28"/>
          <w:u w:val="single"/>
        </w:rPr>
        <w:lastRenderedPageBreak/>
        <w:t>E</w:t>
      </w:r>
      <w:r w:rsidR="00574306" w:rsidRPr="00657AF2">
        <w:rPr>
          <w:rFonts w:ascii="Arial" w:hAnsi="Arial" w:cs="Arial"/>
          <w:b/>
          <w:color w:val="000000"/>
          <w:sz w:val="28"/>
          <w:szCs w:val="28"/>
          <w:u w:val="single"/>
        </w:rPr>
        <w:t>stadificación: TNM y estadios</w:t>
      </w:r>
      <w:r w:rsidR="00C90D54">
        <w:rPr>
          <w:rFonts w:ascii="Arial" w:hAnsi="Arial" w:cs="Arial"/>
          <w:b/>
          <w:color w:val="000000"/>
          <w:sz w:val="28"/>
          <w:szCs w:val="28"/>
          <w:u w:val="single"/>
        </w:rPr>
        <w:t xml:space="preserve"> </w:t>
      </w:r>
      <w:proofErr w:type="gramStart"/>
      <w:r w:rsidR="00750A69">
        <w:rPr>
          <w:rFonts w:ascii="Arial" w:hAnsi="Arial" w:cs="Arial"/>
          <w:b/>
          <w:color w:val="000000"/>
          <w:sz w:val="28"/>
          <w:szCs w:val="28"/>
          <w:u w:val="single"/>
          <w:vertAlign w:val="superscript"/>
        </w:rPr>
        <w:t>3</w:t>
      </w:r>
      <w:r w:rsidR="00921AB1">
        <w:rPr>
          <w:rFonts w:ascii="Arial" w:hAnsi="Arial" w:cs="Arial"/>
          <w:b/>
          <w:color w:val="000000"/>
          <w:sz w:val="28"/>
          <w:szCs w:val="28"/>
          <w:u w:val="single"/>
          <w:vertAlign w:val="superscript"/>
        </w:rPr>
        <w:t>9</w:t>
      </w:r>
      <w:r w:rsidR="00171B34">
        <w:rPr>
          <w:rFonts w:ascii="Arial" w:hAnsi="Arial" w:cs="Arial"/>
          <w:b/>
          <w:color w:val="000000"/>
          <w:sz w:val="28"/>
          <w:szCs w:val="28"/>
          <w:u w:val="single"/>
        </w:rPr>
        <w:t xml:space="preserve"> </w:t>
      </w:r>
      <w:r>
        <w:rPr>
          <w:rFonts w:ascii="Arial" w:hAnsi="Arial" w:cs="Arial"/>
          <w:b/>
          <w:color w:val="000000"/>
          <w:sz w:val="28"/>
          <w:szCs w:val="28"/>
          <w:u w:val="single"/>
        </w:rPr>
        <w:t>:</w:t>
      </w:r>
      <w:proofErr w:type="gramEnd"/>
    </w:p>
    <w:tbl>
      <w:tblPr>
        <w:tblW w:w="0" w:type="auto"/>
        <w:tblInd w:w="-21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805"/>
        <w:gridCol w:w="3076"/>
        <w:gridCol w:w="4389"/>
      </w:tblGrid>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CLASIFICACION</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ESPESOR (mm)</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ULCERACION – MITOSIS</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roofErr w:type="spellStart"/>
            <w:r>
              <w:rPr>
                <w:rFonts w:ascii="Arial" w:eastAsia="Calibri" w:hAnsi="Arial" w:cs="Arial"/>
                <w:sz w:val="20"/>
                <w:szCs w:val="20"/>
              </w:rPr>
              <w:t>Tis</w:t>
            </w:r>
            <w:proofErr w:type="spellEnd"/>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 aplicable</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 aplicable</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T1</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igual o menor 1</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a – sin ulceración y mitosis menor 1/mm2</w:t>
            </w:r>
          </w:p>
          <w:p w:rsidR="00574306" w:rsidRDefault="00574306" w:rsidP="002B22F4">
            <w:pPr>
              <w:pStyle w:val="Predeterminado"/>
            </w:pPr>
            <w:r>
              <w:rPr>
                <w:rFonts w:ascii="Arial" w:eastAsia="Calibri" w:hAnsi="Arial" w:cs="Arial"/>
                <w:sz w:val="20"/>
                <w:szCs w:val="20"/>
              </w:rPr>
              <w:t>b – con ulceración o mitosis igual o mayor de 1/mm2</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T2</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1,01 – 2,00</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a – sin ulceración</w:t>
            </w:r>
          </w:p>
          <w:p w:rsidR="00574306" w:rsidRDefault="00574306" w:rsidP="002B22F4">
            <w:pPr>
              <w:pStyle w:val="Predeterminado"/>
            </w:pPr>
            <w:r>
              <w:rPr>
                <w:rFonts w:ascii="Arial" w:eastAsia="Calibri" w:hAnsi="Arial" w:cs="Arial"/>
                <w:sz w:val="20"/>
                <w:szCs w:val="20"/>
              </w:rPr>
              <w:t>b – con ulceración</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T3</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2,01 - 4</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a – sin ulceración</w:t>
            </w:r>
          </w:p>
          <w:p w:rsidR="00574306" w:rsidRDefault="00574306" w:rsidP="002B22F4">
            <w:pPr>
              <w:pStyle w:val="Predeterminado"/>
            </w:pPr>
            <w:r>
              <w:rPr>
                <w:rFonts w:ascii="Arial" w:eastAsia="Calibri" w:hAnsi="Arial" w:cs="Arial"/>
                <w:sz w:val="20"/>
                <w:szCs w:val="20"/>
              </w:rPr>
              <w:t>b – con ulceración</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T4</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más de 4,00</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a – sin ulceración</w:t>
            </w:r>
          </w:p>
          <w:p w:rsidR="00574306" w:rsidRDefault="00574306" w:rsidP="002B22F4">
            <w:pPr>
              <w:pStyle w:val="Predeterminado"/>
            </w:pPr>
            <w:r>
              <w:rPr>
                <w:rFonts w:ascii="Arial" w:eastAsia="Calibri" w:hAnsi="Arial" w:cs="Arial"/>
                <w:sz w:val="20"/>
                <w:szCs w:val="20"/>
              </w:rPr>
              <w:t>b – con ulceración</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N</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NUMERO DE GANGLIOS</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CARGA TUMORAL GANGLIONAR</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N0</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0</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 aplicable</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N1</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1</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a – micrometástasis</w:t>
            </w:r>
          </w:p>
          <w:p w:rsidR="00574306" w:rsidRDefault="00574306" w:rsidP="002B22F4">
            <w:pPr>
              <w:pStyle w:val="Predeterminado"/>
            </w:pPr>
            <w:r>
              <w:rPr>
                <w:rFonts w:ascii="Arial" w:eastAsia="Calibri" w:hAnsi="Arial" w:cs="Arial"/>
                <w:sz w:val="20"/>
                <w:szCs w:val="20"/>
              </w:rPr>
              <w:t>b – macrometástasis</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N2</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2 - 3</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a – micrometástasis</w:t>
            </w:r>
          </w:p>
          <w:p w:rsidR="00574306" w:rsidRDefault="00574306" w:rsidP="002B22F4">
            <w:pPr>
              <w:pStyle w:val="Predeterminado"/>
            </w:pPr>
            <w:r>
              <w:rPr>
                <w:rFonts w:ascii="Arial" w:eastAsia="Calibri" w:hAnsi="Arial" w:cs="Arial"/>
                <w:sz w:val="20"/>
                <w:szCs w:val="20"/>
              </w:rPr>
              <w:t>b – macrometástasis</w:t>
            </w:r>
          </w:p>
          <w:p w:rsidR="00574306" w:rsidRDefault="00574306" w:rsidP="002B22F4">
            <w:pPr>
              <w:pStyle w:val="Predeterminado"/>
            </w:pPr>
            <w:r>
              <w:rPr>
                <w:rFonts w:ascii="Arial" w:eastAsia="Calibri" w:hAnsi="Arial" w:cs="Arial"/>
                <w:sz w:val="20"/>
                <w:szCs w:val="20"/>
              </w:rPr>
              <w:t>c – metástasis en tránsito – satelitosis sin ganglios metastáticos</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Cs/>
                <w:sz w:val="20"/>
                <w:szCs w:val="20"/>
              </w:rPr>
              <w:t>N3</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Cs/>
                <w:sz w:val="20"/>
                <w:szCs w:val="20"/>
              </w:rPr>
              <w:t>4 + ganglios metastáticos o metástasis en tránsito con ganglios metastáticos</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M</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SITIO</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LDH SERICA</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M0</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sin metástasis a distancia</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no aplicable</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M1a</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627AD8" w:rsidP="002B22F4">
            <w:pPr>
              <w:pStyle w:val="Predeterminado"/>
            </w:pPr>
            <w:r>
              <w:rPr>
                <w:rFonts w:ascii="Arial" w:eastAsia="Calibri" w:hAnsi="Arial" w:cs="Arial"/>
                <w:sz w:val="20"/>
                <w:szCs w:val="20"/>
              </w:rPr>
              <w:t>cutáneo a distancia – subcutá</w:t>
            </w:r>
            <w:r w:rsidR="00574306">
              <w:rPr>
                <w:rFonts w:ascii="Arial" w:eastAsia="Calibri" w:hAnsi="Arial" w:cs="Arial"/>
                <w:sz w:val="20"/>
                <w:szCs w:val="20"/>
              </w:rPr>
              <w:t xml:space="preserve">neo </w:t>
            </w:r>
            <w:r w:rsidR="00D54DF4">
              <w:rPr>
                <w:rFonts w:ascii="Arial" w:eastAsia="Calibri" w:hAnsi="Arial" w:cs="Arial"/>
                <w:sz w:val="20"/>
                <w:szCs w:val="20"/>
              </w:rPr>
              <w:t>–</w:t>
            </w:r>
            <w:r w:rsidR="00574306">
              <w:rPr>
                <w:rFonts w:ascii="Arial" w:eastAsia="Calibri" w:hAnsi="Arial" w:cs="Arial"/>
                <w:sz w:val="20"/>
                <w:szCs w:val="20"/>
              </w:rPr>
              <w:t xml:space="preserve"> ganglionar</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Normal</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M1b</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pulmonar</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Normal</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lastRenderedPageBreak/>
              <w:t>M1c</w:t>
            </w: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cualquier otro sitio visceral</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Normal</w:t>
            </w:r>
          </w:p>
        </w:tc>
      </w:tr>
      <w:tr w:rsidR="00574306" w:rsidTr="005131B8">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3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cualquier metástasis a distancia</w:t>
            </w:r>
          </w:p>
        </w:tc>
        <w:tc>
          <w:tcPr>
            <w:tcW w:w="43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pPr>
            <w:r>
              <w:rPr>
                <w:rFonts w:ascii="Arial" w:eastAsia="Calibri" w:hAnsi="Arial" w:cs="Arial"/>
                <w:sz w:val="20"/>
                <w:szCs w:val="20"/>
              </w:rPr>
              <w:t>Elevado</w:t>
            </w:r>
          </w:p>
        </w:tc>
      </w:tr>
    </w:tbl>
    <w:p w:rsidR="00574306" w:rsidRDefault="00574306" w:rsidP="005131B8">
      <w:pPr>
        <w:pStyle w:val="Predeterminado"/>
        <w:spacing w:after="0" w:line="240" w:lineRule="auto"/>
        <w:ind w:left="1134"/>
        <w:jc w:val="both"/>
      </w:pPr>
    </w:p>
    <w:tbl>
      <w:tblPr>
        <w:tblW w:w="8931" w:type="dxa"/>
        <w:tblInd w:w="-21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524"/>
        <w:gridCol w:w="1168"/>
        <w:gridCol w:w="1238"/>
        <w:gridCol w:w="818"/>
        <w:gridCol w:w="849"/>
        <w:gridCol w:w="1359"/>
        <w:gridCol w:w="1793"/>
        <w:gridCol w:w="1182"/>
      </w:tblGrid>
      <w:tr w:rsidR="005131B8" w:rsidTr="005131B8">
        <w:trPr>
          <w:trHeight w:val="387"/>
        </w:trPr>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pPr>
          </w:p>
        </w:tc>
        <w:tc>
          <w:tcPr>
            <w:tcW w:w="2406" w:type="dxa"/>
            <w:gridSpan w:val="2"/>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5131B8" w:rsidRDefault="005131B8" w:rsidP="001F7882">
            <w:pPr>
              <w:pStyle w:val="Predeterminado"/>
            </w:pPr>
            <w:r>
              <w:t xml:space="preserve">              Estadios clínicos</w:t>
            </w:r>
          </w:p>
        </w:tc>
        <w:tc>
          <w:tcPr>
            <w:tcW w:w="8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1F7882">
            <w:pPr>
              <w:pStyle w:val="Predeterminado"/>
              <w:jc w:val="center"/>
            </w:pPr>
          </w:p>
        </w:tc>
        <w:tc>
          <w:tcPr>
            <w:tcW w:w="84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5131B8" w:rsidRDefault="005131B8" w:rsidP="002B22F4">
            <w:pPr>
              <w:pStyle w:val="Predeterminado"/>
            </w:pPr>
          </w:p>
        </w:tc>
        <w:tc>
          <w:tcPr>
            <w:tcW w:w="4334" w:type="dxa"/>
            <w:gridSpan w:val="3"/>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5131B8">
            <w:pPr>
              <w:pStyle w:val="Predeterminado"/>
              <w:jc w:val="both"/>
            </w:pPr>
            <w:r>
              <w:t xml:space="preserve">             Estadios patológicos</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657AF2">
            <w:pPr>
              <w:pStyle w:val="Predeterminado"/>
              <w:jc w:val="center"/>
            </w:pPr>
            <w:r>
              <w:rPr>
                <w:rFonts w:ascii="Arial" w:eastAsia="Calibri" w:hAnsi="Arial" w:cs="Arial"/>
                <w:b/>
                <w:sz w:val="20"/>
                <w:szCs w:val="20"/>
              </w:rPr>
              <w:t>T</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N</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M</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T</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N</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M</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0</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roofErr w:type="spellStart"/>
            <w:r>
              <w:rPr>
                <w:rFonts w:ascii="Arial" w:eastAsia="Calibri" w:hAnsi="Arial" w:cs="Arial"/>
                <w:sz w:val="20"/>
                <w:szCs w:val="20"/>
              </w:rPr>
              <w:t>Tis</w:t>
            </w:r>
            <w:proofErr w:type="spellEnd"/>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0</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roofErr w:type="spellStart"/>
            <w:r>
              <w:rPr>
                <w:rFonts w:ascii="Arial" w:eastAsia="Calibri" w:hAnsi="Arial" w:cs="Arial"/>
                <w:sz w:val="20"/>
                <w:szCs w:val="20"/>
              </w:rPr>
              <w:t>Tis</w:t>
            </w:r>
            <w:proofErr w:type="spellEnd"/>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IA</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T1a</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IA</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T1a</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IB</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T1b</w:t>
            </w:r>
          </w:p>
          <w:p w:rsidR="00574306" w:rsidRDefault="00574306" w:rsidP="002B22F4">
            <w:pPr>
              <w:pStyle w:val="Predeterminado"/>
              <w:jc w:val="center"/>
            </w:pPr>
            <w:r>
              <w:rPr>
                <w:rFonts w:ascii="Arial" w:eastAsia="Calibri" w:hAnsi="Arial" w:cs="Arial"/>
                <w:sz w:val="20"/>
                <w:szCs w:val="20"/>
              </w:rPr>
              <w:t>T2a</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p w:rsidR="00574306" w:rsidRDefault="00574306" w:rsidP="002B22F4">
            <w:pPr>
              <w:pStyle w:val="Predeterminado"/>
              <w:jc w:val="center"/>
            </w:pP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p w:rsidR="00574306" w:rsidRDefault="00574306" w:rsidP="002B22F4">
            <w:pPr>
              <w:pStyle w:val="Predeterminado"/>
              <w:jc w:val="center"/>
            </w:pP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IB</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T1b</w:t>
            </w:r>
          </w:p>
          <w:p w:rsidR="00574306" w:rsidRDefault="00574306" w:rsidP="002B22F4">
            <w:pPr>
              <w:pStyle w:val="Predeterminado"/>
              <w:jc w:val="center"/>
            </w:pPr>
            <w:r>
              <w:rPr>
                <w:rFonts w:ascii="Arial" w:eastAsia="Calibri" w:hAnsi="Arial" w:cs="Arial"/>
                <w:sz w:val="20"/>
                <w:szCs w:val="20"/>
              </w:rPr>
              <w:t>T2a</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p w:rsidR="00574306" w:rsidRDefault="00574306" w:rsidP="002B22F4">
            <w:pPr>
              <w:pStyle w:val="Predeterminado"/>
              <w:jc w:val="center"/>
            </w:pPr>
            <w:r>
              <w:rPr>
                <w:rFonts w:ascii="Arial" w:eastAsia="Calibri" w:hAnsi="Arial" w:cs="Arial"/>
                <w:sz w:val="20"/>
                <w:szCs w:val="20"/>
              </w:rPr>
              <w:t>No</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p w:rsidR="00574306" w:rsidRDefault="00574306" w:rsidP="002B22F4">
            <w:pPr>
              <w:pStyle w:val="Predeterminado"/>
              <w:jc w:val="center"/>
            </w:pP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IIA</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T2b</w:t>
            </w:r>
          </w:p>
          <w:p w:rsidR="00574306" w:rsidRDefault="00574306" w:rsidP="002B22F4">
            <w:pPr>
              <w:pStyle w:val="Predeterminado"/>
              <w:jc w:val="center"/>
            </w:pPr>
            <w:r>
              <w:rPr>
                <w:rFonts w:ascii="Arial" w:eastAsia="Calibri" w:hAnsi="Arial" w:cs="Arial"/>
                <w:sz w:val="20"/>
                <w:szCs w:val="20"/>
              </w:rPr>
              <w:t>T3a</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IIA</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T2b</w:t>
            </w:r>
          </w:p>
          <w:p w:rsidR="00574306" w:rsidRDefault="00574306" w:rsidP="002B22F4">
            <w:pPr>
              <w:pStyle w:val="Predeterminado"/>
              <w:jc w:val="center"/>
            </w:pPr>
            <w:r>
              <w:rPr>
                <w:rFonts w:ascii="Arial" w:eastAsia="Calibri" w:hAnsi="Arial" w:cs="Arial"/>
                <w:sz w:val="20"/>
                <w:szCs w:val="20"/>
              </w:rPr>
              <w:t>T3a</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IIB</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T3b</w:t>
            </w:r>
          </w:p>
          <w:p w:rsidR="00574306" w:rsidRDefault="00574306" w:rsidP="002B22F4">
            <w:pPr>
              <w:pStyle w:val="Predeterminado"/>
              <w:jc w:val="center"/>
            </w:pPr>
            <w:r>
              <w:rPr>
                <w:rFonts w:ascii="Arial" w:eastAsia="Calibri" w:hAnsi="Arial" w:cs="Arial"/>
                <w:sz w:val="20"/>
                <w:szCs w:val="20"/>
              </w:rPr>
              <w:t>T4a</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IIB</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T3b</w:t>
            </w:r>
          </w:p>
          <w:p w:rsidR="00574306" w:rsidRDefault="00574306" w:rsidP="002B22F4">
            <w:pPr>
              <w:pStyle w:val="Predeterminado"/>
              <w:jc w:val="center"/>
            </w:pPr>
            <w:r>
              <w:rPr>
                <w:rFonts w:ascii="Arial" w:eastAsia="Calibri" w:hAnsi="Arial" w:cs="Arial"/>
                <w:sz w:val="20"/>
                <w:szCs w:val="20"/>
              </w:rPr>
              <w:t>T4a</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IC</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T4b</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IIC</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T4b</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No</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III</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cualquier T</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N1 N2  N3</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IIIA</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T1-4a</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N1a</w:t>
            </w:r>
          </w:p>
          <w:p w:rsidR="00574306" w:rsidRDefault="00574306" w:rsidP="002B22F4">
            <w:pPr>
              <w:pStyle w:val="Predeterminado"/>
              <w:jc w:val="center"/>
            </w:pPr>
            <w:r>
              <w:rPr>
                <w:rFonts w:ascii="Arial" w:eastAsia="Calibri" w:hAnsi="Arial" w:cs="Arial"/>
                <w:sz w:val="20"/>
                <w:szCs w:val="20"/>
              </w:rPr>
              <w:t>N2a</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74306" w:rsidTr="00657AF2">
        <w:trPr>
          <w:trHeight w:val="2225"/>
        </w:trPr>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IIIB</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Pr="00860083" w:rsidRDefault="00574306" w:rsidP="002B22F4">
            <w:pPr>
              <w:pStyle w:val="Predeterminado"/>
              <w:jc w:val="center"/>
              <w:rPr>
                <w:lang w:val="en-US"/>
              </w:rPr>
            </w:pPr>
            <w:r>
              <w:rPr>
                <w:rFonts w:ascii="Arial" w:eastAsia="Calibri" w:hAnsi="Arial" w:cs="Arial"/>
                <w:sz w:val="20"/>
                <w:szCs w:val="20"/>
                <w:lang w:val="en-US"/>
              </w:rPr>
              <w:t>T1-4b</w:t>
            </w:r>
          </w:p>
          <w:p w:rsidR="00574306" w:rsidRPr="00860083" w:rsidRDefault="00574306" w:rsidP="002B22F4">
            <w:pPr>
              <w:pStyle w:val="Predeterminado"/>
              <w:jc w:val="center"/>
              <w:rPr>
                <w:lang w:val="en-US"/>
              </w:rPr>
            </w:pPr>
            <w:r>
              <w:rPr>
                <w:rFonts w:ascii="Arial" w:eastAsia="Calibri" w:hAnsi="Arial" w:cs="Arial"/>
                <w:sz w:val="20"/>
                <w:szCs w:val="20"/>
                <w:lang w:val="en-US"/>
              </w:rPr>
              <w:t>T1-4b</w:t>
            </w:r>
          </w:p>
          <w:p w:rsidR="00574306" w:rsidRPr="00860083" w:rsidRDefault="00574306" w:rsidP="002B22F4">
            <w:pPr>
              <w:pStyle w:val="Predeterminado"/>
              <w:jc w:val="center"/>
              <w:rPr>
                <w:lang w:val="en-US"/>
              </w:rPr>
            </w:pPr>
            <w:r>
              <w:rPr>
                <w:rFonts w:ascii="Arial" w:eastAsia="Calibri" w:hAnsi="Arial" w:cs="Arial"/>
                <w:sz w:val="20"/>
                <w:szCs w:val="20"/>
                <w:lang w:val="en-US"/>
              </w:rPr>
              <w:t>T1-4a</w:t>
            </w:r>
          </w:p>
          <w:p w:rsidR="00574306" w:rsidRPr="00860083" w:rsidRDefault="00574306" w:rsidP="002B22F4">
            <w:pPr>
              <w:pStyle w:val="Predeterminado"/>
              <w:jc w:val="center"/>
              <w:rPr>
                <w:lang w:val="en-US"/>
              </w:rPr>
            </w:pPr>
            <w:r>
              <w:rPr>
                <w:rFonts w:ascii="Arial" w:eastAsia="Calibri" w:hAnsi="Arial" w:cs="Arial"/>
                <w:sz w:val="20"/>
                <w:szCs w:val="20"/>
                <w:lang w:val="en-US"/>
              </w:rPr>
              <w:t>T1-4a</w:t>
            </w:r>
          </w:p>
          <w:p w:rsidR="00574306" w:rsidRPr="00860083" w:rsidRDefault="00574306" w:rsidP="002B22F4">
            <w:pPr>
              <w:pStyle w:val="Predeterminado"/>
              <w:jc w:val="center"/>
              <w:rPr>
                <w:lang w:val="en-US"/>
              </w:rPr>
            </w:pPr>
            <w:r>
              <w:rPr>
                <w:rFonts w:ascii="Arial" w:eastAsia="Calibri" w:hAnsi="Arial" w:cs="Arial"/>
                <w:sz w:val="20"/>
                <w:szCs w:val="20"/>
                <w:lang w:val="en-US"/>
              </w:rPr>
              <w:t>T1-4a</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N1a</w:t>
            </w:r>
          </w:p>
          <w:p w:rsidR="00574306" w:rsidRDefault="00574306" w:rsidP="002B22F4">
            <w:pPr>
              <w:pStyle w:val="Predeterminado"/>
              <w:jc w:val="center"/>
            </w:pPr>
            <w:r>
              <w:rPr>
                <w:rFonts w:ascii="Arial" w:eastAsia="Calibri" w:hAnsi="Arial" w:cs="Arial"/>
                <w:sz w:val="20"/>
                <w:szCs w:val="20"/>
              </w:rPr>
              <w:t>N2a</w:t>
            </w:r>
          </w:p>
          <w:p w:rsidR="00574306" w:rsidRDefault="00574306" w:rsidP="002B22F4">
            <w:pPr>
              <w:pStyle w:val="Predeterminado"/>
              <w:jc w:val="center"/>
            </w:pPr>
            <w:r>
              <w:rPr>
                <w:rFonts w:ascii="Arial" w:eastAsia="Calibri" w:hAnsi="Arial" w:cs="Arial"/>
                <w:sz w:val="20"/>
                <w:szCs w:val="20"/>
              </w:rPr>
              <w:t>N1b</w:t>
            </w:r>
          </w:p>
          <w:p w:rsidR="00574306" w:rsidRDefault="00574306" w:rsidP="002B22F4">
            <w:pPr>
              <w:pStyle w:val="Predeterminado"/>
              <w:jc w:val="center"/>
            </w:pPr>
            <w:r>
              <w:rPr>
                <w:rFonts w:ascii="Arial" w:eastAsia="Calibri" w:hAnsi="Arial" w:cs="Arial"/>
                <w:sz w:val="20"/>
                <w:szCs w:val="20"/>
              </w:rPr>
              <w:t>N2b</w:t>
            </w:r>
          </w:p>
          <w:p w:rsidR="00574306" w:rsidRDefault="00574306" w:rsidP="002B22F4">
            <w:pPr>
              <w:pStyle w:val="Predeterminado"/>
              <w:jc w:val="center"/>
            </w:pPr>
            <w:r>
              <w:rPr>
                <w:rFonts w:ascii="Arial" w:eastAsia="Calibri" w:hAnsi="Arial" w:cs="Arial"/>
                <w:sz w:val="20"/>
                <w:szCs w:val="20"/>
              </w:rPr>
              <w:t>N2c</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74306"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b/>
                <w:sz w:val="20"/>
                <w:szCs w:val="20"/>
              </w:rPr>
              <w:t>IIIC</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T1-4b</w:t>
            </w:r>
          </w:p>
          <w:p w:rsidR="00574306" w:rsidRDefault="00574306" w:rsidP="002B22F4">
            <w:pPr>
              <w:pStyle w:val="Predeterminado"/>
              <w:jc w:val="center"/>
            </w:pPr>
            <w:r>
              <w:rPr>
                <w:rFonts w:ascii="Arial" w:eastAsia="Calibri" w:hAnsi="Arial" w:cs="Arial"/>
                <w:sz w:val="20"/>
                <w:szCs w:val="20"/>
              </w:rPr>
              <w:t>T1-4b</w:t>
            </w:r>
          </w:p>
          <w:p w:rsidR="00574306" w:rsidRDefault="00574306" w:rsidP="002B22F4">
            <w:pPr>
              <w:pStyle w:val="Predeterminado"/>
              <w:jc w:val="center"/>
            </w:pPr>
            <w:r>
              <w:rPr>
                <w:rFonts w:ascii="Arial" w:eastAsia="Calibri" w:hAnsi="Arial" w:cs="Arial"/>
                <w:sz w:val="20"/>
                <w:szCs w:val="20"/>
              </w:rPr>
              <w:t>T1-4b</w:t>
            </w:r>
          </w:p>
          <w:p w:rsidR="00574306" w:rsidRDefault="00574306" w:rsidP="002B22F4">
            <w:pPr>
              <w:pStyle w:val="Predeterminado"/>
              <w:jc w:val="center"/>
            </w:pPr>
            <w:r>
              <w:rPr>
                <w:rFonts w:ascii="Arial" w:eastAsia="Calibri" w:hAnsi="Arial" w:cs="Arial"/>
                <w:sz w:val="20"/>
                <w:szCs w:val="20"/>
              </w:rPr>
              <w:t>cualquier T</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N1b</w:t>
            </w:r>
          </w:p>
          <w:p w:rsidR="00574306" w:rsidRDefault="00574306" w:rsidP="002B22F4">
            <w:pPr>
              <w:pStyle w:val="Predeterminado"/>
              <w:jc w:val="center"/>
            </w:pPr>
            <w:r>
              <w:rPr>
                <w:rFonts w:ascii="Arial" w:eastAsia="Calibri" w:hAnsi="Arial" w:cs="Arial"/>
                <w:sz w:val="20"/>
                <w:szCs w:val="20"/>
              </w:rPr>
              <w:t>N2b</w:t>
            </w:r>
          </w:p>
          <w:p w:rsidR="00574306" w:rsidRDefault="00574306" w:rsidP="002B22F4">
            <w:pPr>
              <w:pStyle w:val="Predeterminado"/>
              <w:jc w:val="center"/>
            </w:pPr>
            <w:r>
              <w:rPr>
                <w:rFonts w:ascii="Arial" w:eastAsia="Calibri" w:hAnsi="Arial" w:cs="Arial"/>
                <w:sz w:val="20"/>
                <w:szCs w:val="20"/>
              </w:rPr>
              <w:t>N2c</w:t>
            </w:r>
          </w:p>
          <w:p w:rsidR="00574306" w:rsidRDefault="00574306" w:rsidP="002B22F4">
            <w:pPr>
              <w:pStyle w:val="Predeterminado"/>
              <w:jc w:val="center"/>
            </w:pPr>
            <w:r>
              <w:rPr>
                <w:rFonts w:ascii="Arial" w:eastAsia="Calibri" w:hAnsi="Arial" w:cs="Arial"/>
                <w:sz w:val="20"/>
                <w:szCs w:val="20"/>
              </w:rPr>
              <w:t>N3</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74306" w:rsidRDefault="00574306" w:rsidP="002B22F4">
            <w:pPr>
              <w:pStyle w:val="Predeterminado"/>
              <w:jc w:val="center"/>
            </w:pPr>
            <w:r>
              <w:rPr>
                <w:rFonts w:ascii="Arial" w:eastAsia="Calibri" w:hAnsi="Arial" w:cs="Arial"/>
                <w:sz w:val="20"/>
                <w:szCs w:val="20"/>
              </w:rPr>
              <w:t>Mo</w:t>
            </w:r>
          </w:p>
        </w:tc>
      </w:tr>
      <w:tr w:rsidR="005131B8" w:rsidTr="00657AF2">
        <w:tc>
          <w:tcPr>
            <w:tcW w:w="5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pPr>
            <w:r>
              <w:t>IV</w:t>
            </w:r>
          </w:p>
        </w:tc>
        <w:tc>
          <w:tcPr>
            <w:tcW w:w="11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pPr>
            <w:r>
              <w:t>Cualquier T</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pPr>
            <w:r>
              <w:t>Cualquier N</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pPr>
            <w:r>
              <w:t>M1</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rPr>
                <w:rFonts w:ascii="Arial" w:eastAsia="Calibri" w:hAnsi="Arial" w:cs="Arial"/>
                <w:b/>
                <w:sz w:val="20"/>
                <w:szCs w:val="20"/>
              </w:rPr>
            </w:pPr>
            <w:r>
              <w:rPr>
                <w:rFonts w:ascii="Arial" w:eastAsia="Calibri" w:hAnsi="Arial" w:cs="Arial"/>
                <w:b/>
                <w:sz w:val="20"/>
                <w:szCs w:val="20"/>
              </w:rPr>
              <w:t>IV</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rPr>
                <w:rFonts w:ascii="Arial" w:eastAsia="Calibri" w:hAnsi="Arial" w:cs="Arial"/>
                <w:sz w:val="20"/>
                <w:szCs w:val="20"/>
              </w:rPr>
            </w:pPr>
            <w:r>
              <w:rPr>
                <w:rFonts w:ascii="Arial" w:eastAsia="Calibri" w:hAnsi="Arial" w:cs="Arial"/>
                <w:sz w:val="20"/>
                <w:szCs w:val="20"/>
              </w:rPr>
              <w:t>Cualquier T</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rPr>
                <w:rFonts w:ascii="Arial" w:eastAsia="Calibri" w:hAnsi="Arial" w:cs="Arial"/>
                <w:sz w:val="20"/>
                <w:szCs w:val="20"/>
              </w:rPr>
            </w:pPr>
            <w:r>
              <w:rPr>
                <w:rFonts w:ascii="Arial" w:eastAsia="Calibri" w:hAnsi="Arial" w:cs="Arial"/>
                <w:sz w:val="20"/>
                <w:szCs w:val="20"/>
              </w:rPr>
              <w:t>Cualquier N</w:t>
            </w:r>
          </w:p>
        </w:tc>
        <w:tc>
          <w:tcPr>
            <w:tcW w:w="11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131B8" w:rsidRDefault="005131B8" w:rsidP="002B22F4">
            <w:pPr>
              <w:pStyle w:val="Predeterminado"/>
              <w:jc w:val="center"/>
              <w:rPr>
                <w:rFonts w:ascii="Arial" w:eastAsia="Calibri" w:hAnsi="Arial" w:cs="Arial"/>
                <w:sz w:val="20"/>
                <w:szCs w:val="20"/>
              </w:rPr>
            </w:pPr>
            <w:r>
              <w:rPr>
                <w:rFonts w:ascii="Arial" w:eastAsia="Calibri" w:hAnsi="Arial" w:cs="Arial"/>
                <w:sz w:val="20"/>
                <w:szCs w:val="20"/>
              </w:rPr>
              <w:t>M1</w:t>
            </w:r>
          </w:p>
        </w:tc>
      </w:tr>
    </w:tbl>
    <w:p w:rsidR="00D85B2E" w:rsidRDefault="00D85B2E" w:rsidP="00D85B2E">
      <w:pPr>
        <w:tabs>
          <w:tab w:val="left" w:pos="-1418"/>
        </w:tabs>
        <w:jc w:val="both"/>
        <w:rPr>
          <w:rFonts w:ascii="Arial" w:eastAsia="DejaVu Sans" w:hAnsi="Arial" w:cs="Arial"/>
          <w:b/>
          <w:color w:val="00000A"/>
          <w:sz w:val="28"/>
          <w:szCs w:val="28"/>
          <w:u w:val="single"/>
          <w:lang w:eastAsia="en-US"/>
        </w:rPr>
      </w:pPr>
    </w:p>
    <w:p w:rsidR="00574306" w:rsidRPr="00D85B2E" w:rsidRDefault="00B531B1" w:rsidP="00D85B2E">
      <w:pPr>
        <w:tabs>
          <w:tab w:val="left" w:pos="-1418"/>
        </w:tabs>
        <w:jc w:val="both"/>
        <w:rPr>
          <w:b/>
          <w:sz w:val="28"/>
          <w:szCs w:val="28"/>
          <w:u w:val="single"/>
        </w:rPr>
      </w:pPr>
      <w:r w:rsidRPr="00D85B2E">
        <w:rPr>
          <w:rFonts w:ascii="Arial" w:hAnsi="Arial" w:cs="Arial"/>
          <w:b/>
          <w:sz w:val="28"/>
          <w:szCs w:val="28"/>
          <w:u w:val="single"/>
        </w:rPr>
        <w:lastRenderedPageBreak/>
        <w:t>P</w:t>
      </w:r>
      <w:r w:rsidR="00574306" w:rsidRPr="00D85B2E">
        <w:rPr>
          <w:rFonts w:ascii="Arial" w:hAnsi="Arial" w:cs="Arial"/>
          <w:b/>
          <w:color w:val="000000"/>
          <w:sz w:val="28"/>
          <w:szCs w:val="28"/>
          <w:u w:val="single"/>
        </w:rPr>
        <w:t>ronóstico</w:t>
      </w:r>
      <w:r w:rsidRPr="00D85B2E">
        <w:rPr>
          <w:rFonts w:ascii="Arial" w:hAnsi="Arial" w:cs="Arial"/>
          <w:b/>
          <w:color w:val="000000"/>
          <w:sz w:val="28"/>
          <w:szCs w:val="28"/>
          <w:u w:val="single"/>
        </w:rPr>
        <w:t>:</w:t>
      </w:r>
    </w:p>
    <w:p w:rsidR="007955FC" w:rsidRDefault="007955FC" w:rsidP="00B531B1">
      <w:pPr>
        <w:pStyle w:val="Prrafodelista"/>
        <w:tabs>
          <w:tab w:val="clear" w:pos="709"/>
          <w:tab w:val="left" w:pos="-142"/>
        </w:tabs>
        <w:ind w:left="-284"/>
        <w:jc w:val="both"/>
        <w:rPr>
          <w:rFonts w:ascii="Arial" w:hAnsi="Arial" w:cs="Arial"/>
          <w:color w:val="auto"/>
          <w:sz w:val="28"/>
          <w:szCs w:val="28"/>
        </w:rPr>
      </w:pPr>
      <w:r w:rsidRPr="00B531B1">
        <w:rPr>
          <w:rFonts w:ascii="Arial" w:hAnsi="Arial" w:cs="Arial"/>
          <w:color w:val="000000"/>
          <w:sz w:val="28"/>
          <w:szCs w:val="28"/>
        </w:rPr>
        <w:t>De la conjunción de las distintas variables expresadas anteriormente (clínicas, histopatológicas)  que conforman los distintos estadios</w:t>
      </w:r>
      <w:r w:rsidR="00D85B2E">
        <w:rPr>
          <w:rFonts w:ascii="Arial" w:hAnsi="Arial" w:cs="Arial"/>
          <w:color w:val="000000"/>
          <w:sz w:val="28"/>
          <w:szCs w:val="28"/>
        </w:rPr>
        <w:t>,</w:t>
      </w:r>
      <w:r w:rsidRPr="00B531B1">
        <w:rPr>
          <w:rFonts w:ascii="Arial" w:hAnsi="Arial" w:cs="Arial"/>
          <w:color w:val="000000"/>
          <w:sz w:val="28"/>
          <w:szCs w:val="28"/>
        </w:rPr>
        <w:t xml:space="preserve"> surgirá el pronóstico para cada paciente en particular.</w:t>
      </w:r>
      <w:r w:rsidR="00B531B1">
        <w:rPr>
          <w:rFonts w:ascii="Arial" w:hAnsi="Arial" w:cs="Arial"/>
          <w:color w:val="FF0000"/>
          <w:sz w:val="28"/>
          <w:szCs w:val="28"/>
        </w:rPr>
        <w:t xml:space="preserve"> </w:t>
      </w:r>
      <w:r w:rsidR="00B531B1">
        <w:rPr>
          <w:rFonts w:ascii="Arial" w:hAnsi="Arial" w:cs="Arial"/>
          <w:color w:val="auto"/>
          <w:sz w:val="28"/>
          <w:szCs w:val="28"/>
        </w:rPr>
        <w:t>(Fig.</w:t>
      </w:r>
      <w:r w:rsidR="00B64A1D">
        <w:rPr>
          <w:rFonts w:ascii="Arial" w:hAnsi="Arial" w:cs="Arial"/>
          <w:color w:val="auto"/>
          <w:sz w:val="28"/>
          <w:szCs w:val="28"/>
        </w:rPr>
        <w:t>26</w:t>
      </w:r>
      <w:r w:rsidR="00B531B1">
        <w:rPr>
          <w:rFonts w:ascii="Arial" w:hAnsi="Arial" w:cs="Arial"/>
          <w:color w:val="auto"/>
          <w:sz w:val="28"/>
          <w:szCs w:val="28"/>
        </w:rPr>
        <w:t>)</w:t>
      </w:r>
    </w:p>
    <w:p w:rsidR="00D54DF4" w:rsidRDefault="00D54DF4" w:rsidP="00D54DF4">
      <w:pPr>
        <w:pStyle w:val="Prrafodelista"/>
        <w:tabs>
          <w:tab w:val="clear" w:pos="709"/>
          <w:tab w:val="left" w:pos="-142"/>
        </w:tabs>
        <w:ind w:left="-284"/>
        <w:jc w:val="center"/>
        <w:rPr>
          <w:rFonts w:ascii="Arial" w:hAnsi="Arial" w:cs="Arial"/>
          <w:noProof/>
          <w:color w:val="auto"/>
          <w:sz w:val="28"/>
          <w:szCs w:val="28"/>
          <w:lang w:eastAsia="es-AR"/>
        </w:rPr>
      </w:pPr>
      <w:r>
        <w:rPr>
          <w:rFonts w:ascii="Arial" w:hAnsi="Arial" w:cs="Arial"/>
          <w:color w:val="auto"/>
          <w:sz w:val="28"/>
          <w:szCs w:val="28"/>
        </w:rPr>
        <w:t xml:space="preserve"> </w:t>
      </w:r>
    </w:p>
    <w:p w:rsidR="001F7882" w:rsidRDefault="001F7882" w:rsidP="00D54DF4">
      <w:pPr>
        <w:pStyle w:val="Prrafodelista"/>
        <w:tabs>
          <w:tab w:val="clear" w:pos="709"/>
          <w:tab w:val="left" w:pos="-142"/>
        </w:tabs>
        <w:ind w:left="-284"/>
        <w:jc w:val="center"/>
        <w:rPr>
          <w:rFonts w:ascii="Arial" w:hAnsi="Arial" w:cs="Arial"/>
          <w:noProof/>
          <w:color w:val="auto"/>
          <w:sz w:val="28"/>
          <w:szCs w:val="28"/>
          <w:lang w:eastAsia="es-AR"/>
        </w:rPr>
      </w:pPr>
      <w:r>
        <w:rPr>
          <w:rFonts w:ascii="Arial" w:hAnsi="Arial" w:cs="Arial"/>
          <w:noProof/>
          <w:color w:val="auto"/>
          <w:sz w:val="28"/>
          <w:szCs w:val="28"/>
          <w:lang w:val="es-VE" w:eastAsia="es-VE"/>
        </w:rPr>
        <w:drawing>
          <wp:inline distT="0" distB="0" distL="0" distR="0">
            <wp:extent cx="6003378" cy="4051738"/>
            <wp:effectExtent l="19050" t="19050" r="16422" b="24962"/>
            <wp:docPr id="2" name="Imagen 1" descr="F:\Carpeta sin título\b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peta sin título\bolo.png"/>
                    <pic:cNvPicPr>
                      <a:picLocks noChangeAspect="1" noChangeArrowheads="1"/>
                    </pic:cNvPicPr>
                  </pic:nvPicPr>
                  <pic:blipFill>
                    <a:blip r:embed="rId50" cstate="print"/>
                    <a:srcRect t="11913" b="7519"/>
                    <a:stretch>
                      <a:fillRect/>
                    </a:stretch>
                  </pic:blipFill>
                  <pic:spPr bwMode="auto">
                    <a:xfrm>
                      <a:off x="0" y="0"/>
                      <a:ext cx="6003378" cy="4051738"/>
                    </a:xfrm>
                    <a:prstGeom prst="rect">
                      <a:avLst/>
                    </a:prstGeom>
                    <a:noFill/>
                    <a:ln w="19050">
                      <a:solidFill>
                        <a:schemeClr val="tx1">
                          <a:lumMod val="95000"/>
                          <a:lumOff val="5000"/>
                        </a:schemeClr>
                      </a:solidFill>
                      <a:miter lim="800000"/>
                      <a:headEnd/>
                      <a:tailEnd/>
                    </a:ln>
                  </pic:spPr>
                </pic:pic>
              </a:graphicData>
            </a:graphic>
          </wp:inline>
        </w:drawing>
      </w:r>
    </w:p>
    <w:p w:rsidR="00D85B2E" w:rsidRDefault="00D54DF4" w:rsidP="00D85B2E">
      <w:pPr>
        <w:pStyle w:val="Prrafodelista"/>
        <w:tabs>
          <w:tab w:val="clear" w:pos="709"/>
          <w:tab w:val="left" w:pos="-142"/>
        </w:tabs>
        <w:ind w:left="-284"/>
        <w:jc w:val="both"/>
        <w:rPr>
          <w:rFonts w:ascii="Arial" w:hAnsi="Arial" w:cs="Arial"/>
          <w:color w:val="auto"/>
          <w:sz w:val="28"/>
          <w:szCs w:val="28"/>
        </w:rPr>
      </w:pPr>
      <w:r w:rsidRPr="001F7882">
        <w:rPr>
          <w:rFonts w:ascii="Arial" w:hAnsi="Arial" w:cs="Arial"/>
          <w:color w:val="auto"/>
          <w:sz w:val="28"/>
          <w:szCs w:val="28"/>
          <w:u w:val="single"/>
        </w:rPr>
        <w:t xml:space="preserve">Fig. </w:t>
      </w:r>
      <w:r w:rsidR="00B64A1D">
        <w:rPr>
          <w:rFonts w:ascii="Arial" w:hAnsi="Arial" w:cs="Arial"/>
          <w:color w:val="auto"/>
          <w:sz w:val="28"/>
          <w:szCs w:val="28"/>
          <w:u w:val="single"/>
        </w:rPr>
        <w:t>26</w:t>
      </w:r>
      <w:r>
        <w:rPr>
          <w:rFonts w:ascii="Arial" w:hAnsi="Arial" w:cs="Arial"/>
          <w:color w:val="auto"/>
          <w:sz w:val="28"/>
          <w:szCs w:val="28"/>
        </w:rPr>
        <w:t xml:space="preserve">: Relación entre el </w:t>
      </w:r>
      <w:r w:rsidR="00D85B2E">
        <w:rPr>
          <w:rFonts w:ascii="Arial" w:hAnsi="Arial" w:cs="Arial"/>
          <w:color w:val="auto"/>
          <w:sz w:val="28"/>
          <w:szCs w:val="28"/>
        </w:rPr>
        <w:t>estadio</w:t>
      </w:r>
      <w:r>
        <w:rPr>
          <w:rFonts w:ascii="Arial" w:hAnsi="Arial" w:cs="Arial"/>
          <w:color w:val="auto"/>
          <w:sz w:val="28"/>
          <w:szCs w:val="28"/>
        </w:rPr>
        <w:t xml:space="preserve"> de la enfermedad y la sobrevida</w:t>
      </w:r>
      <w:r w:rsidR="00B64A1D">
        <w:rPr>
          <w:rFonts w:ascii="Arial" w:hAnsi="Arial" w:cs="Arial"/>
          <w:color w:val="auto"/>
          <w:sz w:val="28"/>
          <w:szCs w:val="28"/>
        </w:rPr>
        <w:t xml:space="preserve"> a 15 años</w:t>
      </w:r>
      <w:r w:rsidR="00A568D4">
        <w:rPr>
          <w:rFonts w:ascii="Arial" w:hAnsi="Arial" w:cs="Arial"/>
          <w:color w:val="auto"/>
          <w:sz w:val="28"/>
          <w:szCs w:val="28"/>
        </w:rPr>
        <w:t xml:space="preserve"> </w:t>
      </w:r>
      <w:r w:rsidR="00921AB1">
        <w:rPr>
          <w:rFonts w:ascii="Arial" w:hAnsi="Arial" w:cs="Arial"/>
          <w:color w:val="auto"/>
          <w:sz w:val="28"/>
          <w:szCs w:val="28"/>
          <w:vertAlign w:val="superscript"/>
        </w:rPr>
        <w:t>40</w:t>
      </w:r>
      <w:r w:rsidR="00A568D4">
        <w:rPr>
          <w:rFonts w:ascii="Arial" w:hAnsi="Arial" w:cs="Arial"/>
          <w:color w:val="auto"/>
          <w:sz w:val="28"/>
          <w:szCs w:val="28"/>
        </w:rPr>
        <w:t>.</w:t>
      </w:r>
    </w:p>
    <w:p w:rsidR="00D85B2E" w:rsidRPr="00D85B2E" w:rsidRDefault="00D85B2E" w:rsidP="00D85B2E">
      <w:pPr>
        <w:pStyle w:val="Prrafodelista"/>
        <w:tabs>
          <w:tab w:val="clear" w:pos="709"/>
          <w:tab w:val="left" w:pos="-142"/>
        </w:tabs>
        <w:ind w:left="-284"/>
        <w:jc w:val="both"/>
        <w:rPr>
          <w:rFonts w:ascii="Arial" w:hAnsi="Arial" w:cs="Arial"/>
          <w:color w:val="auto"/>
          <w:sz w:val="28"/>
          <w:szCs w:val="28"/>
        </w:rPr>
      </w:pPr>
    </w:p>
    <w:p w:rsidR="007955FC" w:rsidRDefault="007955FC" w:rsidP="00B531B1">
      <w:pPr>
        <w:pStyle w:val="Prrafodelista"/>
        <w:tabs>
          <w:tab w:val="clear" w:pos="709"/>
          <w:tab w:val="left" w:pos="-142"/>
        </w:tabs>
        <w:ind w:left="-284"/>
        <w:jc w:val="both"/>
        <w:rPr>
          <w:rFonts w:ascii="Arial" w:hAnsi="Arial" w:cs="Arial"/>
          <w:color w:val="000000"/>
          <w:sz w:val="28"/>
          <w:szCs w:val="28"/>
        </w:rPr>
      </w:pPr>
      <w:r w:rsidRPr="00B531B1">
        <w:rPr>
          <w:rFonts w:ascii="Arial" w:hAnsi="Arial" w:cs="Arial"/>
          <w:color w:val="000000"/>
          <w:sz w:val="28"/>
          <w:szCs w:val="28"/>
        </w:rPr>
        <w:t>Sin embargo existen pacientes que escapan  de los estándares habituales</w:t>
      </w:r>
      <w:r w:rsidR="00D85B2E">
        <w:rPr>
          <w:rFonts w:ascii="Arial" w:hAnsi="Arial" w:cs="Arial"/>
          <w:color w:val="000000"/>
          <w:sz w:val="28"/>
          <w:szCs w:val="28"/>
        </w:rPr>
        <w:t>,</w:t>
      </w:r>
      <w:r w:rsidRPr="00B531B1">
        <w:rPr>
          <w:rFonts w:ascii="Arial" w:hAnsi="Arial" w:cs="Arial"/>
          <w:color w:val="000000"/>
          <w:sz w:val="28"/>
          <w:szCs w:val="28"/>
        </w:rPr>
        <w:t xml:space="preserve"> por lo que habría que incorporar otros ítems como estudios de mutaciones genéticas, para poder precisar mucho más el pronóstico.</w:t>
      </w:r>
    </w:p>
    <w:p w:rsidR="00D85B2E" w:rsidRDefault="00D85B2E" w:rsidP="00B531B1">
      <w:pPr>
        <w:pStyle w:val="Prrafodelista"/>
        <w:tabs>
          <w:tab w:val="clear" w:pos="709"/>
          <w:tab w:val="left" w:pos="-142"/>
        </w:tabs>
        <w:ind w:left="-284"/>
        <w:jc w:val="both"/>
        <w:rPr>
          <w:rFonts w:ascii="Arial" w:hAnsi="Arial" w:cs="Arial"/>
          <w:color w:val="000000"/>
          <w:sz w:val="28"/>
          <w:szCs w:val="28"/>
        </w:rPr>
      </w:pPr>
    </w:p>
    <w:p w:rsidR="00D85B2E" w:rsidRDefault="00D85B2E" w:rsidP="00B531B1">
      <w:pPr>
        <w:pStyle w:val="Prrafodelista"/>
        <w:tabs>
          <w:tab w:val="clear" w:pos="709"/>
          <w:tab w:val="left" w:pos="-142"/>
        </w:tabs>
        <w:ind w:left="-284"/>
        <w:jc w:val="both"/>
        <w:rPr>
          <w:rFonts w:ascii="Arial" w:hAnsi="Arial" w:cs="Arial"/>
          <w:color w:val="000000"/>
          <w:sz w:val="28"/>
          <w:szCs w:val="28"/>
        </w:rPr>
      </w:pPr>
    </w:p>
    <w:p w:rsidR="00D85B2E" w:rsidRDefault="00D85B2E" w:rsidP="00B531B1">
      <w:pPr>
        <w:pStyle w:val="Prrafodelista"/>
        <w:tabs>
          <w:tab w:val="clear" w:pos="709"/>
          <w:tab w:val="left" w:pos="-142"/>
        </w:tabs>
        <w:ind w:left="-284"/>
        <w:jc w:val="both"/>
        <w:rPr>
          <w:rFonts w:ascii="Arial" w:hAnsi="Arial" w:cs="Arial"/>
          <w:color w:val="000000"/>
          <w:sz w:val="28"/>
          <w:szCs w:val="28"/>
        </w:rPr>
      </w:pPr>
    </w:p>
    <w:p w:rsidR="00D85B2E" w:rsidRPr="00B531B1" w:rsidRDefault="00D85B2E" w:rsidP="00B531B1">
      <w:pPr>
        <w:pStyle w:val="Prrafodelista"/>
        <w:tabs>
          <w:tab w:val="clear" w:pos="709"/>
          <w:tab w:val="left" w:pos="-142"/>
        </w:tabs>
        <w:ind w:left="-284"/>
        <w:jc w:val="both"/>
        <w:rPr>
          <w:rFonts w:ascii="Arial" w:hAnsi="Arial" w:cs="Arial"/>
          <w:color w:val="000000"/>
          <w:sz w:val="28"/>
          <w:szCs w:val="28"/>
        </w:rPr>
      </w:pPr>
    </w:p>
    <w:p w:rsidR="00B531B1" w:rsidRPr="00B531B1" w:rsidRDefault="00574306" w:rsidP="00B531B1">
      <w:pPr>
        <w:pStyle w:val="Predeterminado"/>
        <w:tabs>
          <w:tab w:val="clear" w:pos="709"/>
          <w:tab w:val="left" w:pos="-142"/>
        </w:tabs>
        <w:ind w:left="-284"/>
        <w:jc w:val="both"/>
        <w:rPr>
          <w:sz w:val="28"/>
          <w:szCs w:val="28"/>
        </w:rPr>
      </w:pPr>
      <w:r w:rsidRPr="00B531B1">
        <w:rPr>
          <w:rFonts w:ascii="Arial" w:hAnsi="Arial" w:cs="Arial"/>
          <w:color w:val="000000"/>
          <w:sz w:val="28"/>
          <w:szCs w:val="28"/>
        </w:rPr>
        <w:t>Como dermatólogos estamos en una posición única e irremplazable para poder ayudar a cada paciente con melanoma a nivel personal, además de contribuir con nuestro aporte a escala social (Salud Pública).</w:t>
      </w:r>
    </w:p>
    <w:p w:rsidR="00574306" w:rsidRDefault="00574306" w:rsidP="00B531B1">
      <w:pPr>
        <w:pStyle w:val="Predeterminado"/>
        <w:tabs>
          <w:tab w:val="clear" w:pos="709"/>
          <w:tab w:val="left" w:pos="-142"/>
        </w:tabs>
        <w:ind w:left="-284"/>
        <w:jc w:val="both"/>
        <w:rPr>
          <w:rFonts w:ascii="Arial" w:hAnsi="Arial" w:cs="Arial"/>
          <w:color w:val="000000"/>
          <w:sz w:val="28"/>
          <w:szCs w:val="28"/>
          <w:lang w:val="es-ES"/>
        </w:rPr>
      </w:pPr>
      <w:r w:rsidRPr="00B531B1">
        <w:rPr>
          <w:rFonts w:ascii="Arial" w:hAnsi="Arial" w:cs="Arial"/>
          <w:color w:val="000000"/>
          <w:sz w:val="28"/>
          <w:szCs w:val="28"/>
        </w:rPr>
        <w:t xml:space="preserve">Es nuestra obligación estar preparados para enfrentar estos desafíos con </w:t>
      </w:r>
      <w:r w:rsidRPr="00B531B1">
        <w:rPr>
          <w:rFonts w:ascii="Arial" w:hAnsi="Arial" w:cs="Arial"/>
          <w:bCs/>
          <w:color w:val="000000"/>
          <w:sz w:val="28"/>
          <w:szCs w:val="28"/>
        </w:rPr>
        <w:t>solidez profesional</w:t>
      </w:r>
      <w:r w:rsidRPr="00B531B1">
        <w:rPr>
          <w:rFonts w:ascii="Arial" w:hAnsi="Arial" w:cs="Arial"/>
          <w:color w:val="000000"/>
          <w:sz w:val="28"/>
          <w:szCs w:val="28"/>
        </w:rPr>
        <w:t>.</w:t>
      </w:r>
      <w:r w:rsidRPr="00B531B1">
        <w:rPr>
          <w:rFonts w:ascii="Arial" w:hAnsi="Arial" w:cs="Arial"/>
          <w:color w:val="000000"/>
          <w:sz w:val="28"/>
          <w:szCs w:val="28"/>
          <w:lang w:val="es-ES"/>
        </w:rPr>
        <w:t xml:space="preserve"> </w:t>
      </w:r>
    </w:p>
    <w:p w:rsidR="00D85B2E" w:rsidRDefault="00D85B2E" w:rsidP="00B531B1">
      <w:pPr>
        <w:pStyle w:val="Predeterminado"/>
        <w:tabs>
          <w:tab w:val="clear" w:pos="709"/>
          <w:tab w:val="left" w:pos="-142"/>
        </w:tabs>
        <w:ind w:left="-284"/>
        <w:jc w:val="both"/>
        <w:rPr>
          <w:rFonts w:ascii="Arial" w:hAnsi="Arial" w:cs="Arial"/>
          <w:color w:val="000000"/>
          <w:sz w:val="28"/>
          <w:szCs w:val="28"/>
          <w:lang w:val="es-ES"/>
        </w:rPr>
      </w:pPr>
    </w:p>
    <w:p w:rsidR="00D85B2E" w:rsidRDefault="00D85B2E" w:rsidP="00B531B1">
      <w:pPr>
        <w:pStyle w:val="Predeterminado"/>
        <w:tabs>
          <w:tab w:val="clear" w:pos="709"/>
          <w:tab w:val="left" w:pos="-142"/>
        </w:tabs>
        <w:ind w:left="-284"/>
        <w:jc w:val="both"/>
        <w:rPr>
          <w:rFonts w:ascii="Arial" w:hAnsi="Arial" w:cs="Arial"/>
          <w:color w:val="000000"/>
          <w:sz w:val="28"/>
          <w:szCs w:val="28"/>
          <w:lang w:val="es-ES"/>
        </w:rPr>
      </w:pPr>
    </w:p>
    <w:p w:rsidR="00D85B2E" w:rsidRDefault="00D85B2E" w:rsidP="00B531B1">
      <w:pPr>
        <w:pStyle w:val="Predeterminado"/>
        <w:tabs>
          <w:tab w:val="clear" w:pos="709"/>
          <w:tab w:val="left" w:pos="-142"/>
        </w:tabs>
        <w:ind w:left="-284"/>
        <w:jc w:val="both"/>
        <w:rPr>
          <w:rFonts w:ascii="Arial" w:hAnsi="Arial" w:cs="Arial"/>
          <w:color w:val="000000"/>
          <w:sz w:val="28"/>
          <w:szCs w:val="28"/>
          <w:lang w:val="es-ES"/>
        </w:rPr>
      </w:pPr>
    </w:p>
    <w:p w:rsidR="003A4DAB" w:rsidRPr="00D85B2E" w:rsidRDefault="003A4DAB" w:rsidP="005D0707">
      <w:pPr>
        <w:pStyle w:val="Prrafodelista"/>
        <w:spacing w:line="276" w:lineRule="auto"/>
        <w:jc w:val="both"/>
        <w:rPr>
          <w:rFonts w:ascii="Arial" w:hAnsi="Arial" w:cs="Arial"/>
          <w:b/>
          <w:color w:val="auto"/>
          <w:sz w:val="32"/>
          <w:szCs w:val="28"/>
          <w:u w:val="single"/>
          <w:lang w:val="en-US"/>
        </w:rPr>
      </w:pPr>
      <w:r w:rsidRPr="003A4DAB">
        <w:rPr>
          <w:rFonts w:ascii="Arial" w:hAnsi="Arial" w:cs="Arial"/>
          <w:b/>
          <w:color w:val="auto"/>
          <w:sz w:val="32"/>
          <w:szCs w:val="28"/>
          <w:u w:val="single"/>
          <w:lang w:val="en-US"/>
        </w:rPr>
        <w:t>Bibliografía:</w:t>
      </w:r>
    </w:p>
    <w:p w:rsidR="005D0707" w:rsidRPr="003A4DAB" w:rsidRDefault="005D0707" w:rsidP="005D0707">
      <w:pPr>
        <w:pStyle w:val="Prrafodelista"/>
        <w:spacing w:line="276" w:lineRule="auto"/>
        <w:jc w:val="both"/>
        <w:rPr>
          <w:rFonts w:ascii="Arial" w:hAnsi="Arial" w:cs="Arial"/>
          <w:color w:val="auto"/>
          <w:sz w:val="28"/>
          <w:szCs w:val="28"/>
          <w:lang w:val="en-US"/>
        </w:rPr>
      </w:pPr>
      <w:r w:rsidRPr="003A4DAB">
        <w:rPr>
          <w:rFonts w:ascii="Arial" w:hAnsi="Arial" w:cs="Arial"/>
          <w:color w:val="auto"/>
          <w:sz w:val="28"/>
          <w:szCs w:val="28"/>
          <w:lang w:val="en-US"/>
        </w:rPr>
        <w:t>1- Clinical Practice Guidelines for the Management of Melanoma in Australia and New Zealand. 2008.</w:t>
      </w:r>
    </w:p>
    <w:p w:rsidR="005D0707" w:rsidRPr="003A4DAB" w:rsidRDefault="005D0707" w:rsidP="005D0707">
      <w:pPr>
        <w:pStyle w:val="Prrafodelista"/>
        <w:spacing w:line="276" w:lineRule="auto"/>
        <w:jc w:val="both"/>
        <w:rPr>
          <w:rFonts w:ascii="Arial" w:hAnsi="Arial" w:cs="Arial"/>
          <w:color w:val="auto"/>
          <w:sz w:val="28"/>
          <w:szCs w:val="28"/>
          <w:lang w:val="en-US"/>
        </w:rPr>
      </w:pPr>
      <w:r w:rsidRPr="003A4DAB">
        <w:rPr>
          <w:rFonts w:ascii="Arial" w:hAnsi="Arial" w:cs="Arial"/>
          <w:color w:val="auto"/>
          <w:sz w:val="28"/>
          <w:szCs w:val="28"/>
          <w:lang w:val="en-US"/>
        </w:rPr>
        <w:t xml:space="preserve">2- Garbe C, </w:t>
      </w:r>
      <w:proofErr w:type="spellStart"/>
      <w:r w:rsidRPr="003A4DAB">
        <w:rPr>
          <w:rFonts w:ascii="Arial" w:hAnsi="Arial" w:cs="Arial"/>
          <w:color w:val="auto"/>
          <w:sz w:val="28"/>
          <w:szCs w:val="28"/>
          <w:lang w:val="en-US"/>
        </w:rPr>
        <w:t>Peris</w:t>
      </w:r>
      <w:proofErr w:type="spellEnd"/>
      <w:r w:rsidRPr="003A4DAB">
        <w:rPr>
          <w:rFonts w:ascii="Arial" w:hAnsi="Arial" w:cs="Arial"/>
          <w:color w:val="auto"/>
          <w:sz w:val="28"/>
          <w:szCs w:val="28"/>
          <w:lang w:val="en-US"/>
        </w:rPr>
        <w:t xml:space="preserve"> K, Hauschild A, et al. Diagnosis and treatment of melanoma: European </w:t>
      </w:r>
      <w:proofErr w:type="spellStart"/>
      <w:r w:rsidRPr="003A4DAB">
        <w:rPr>
          <w:rFonts w:ascii="Arial" w:hAnsi="Arial" w:cs="Arial"/>
          <w:color w:val="auto"/>
          <w:sz w:val="28"/>
          <w:szCs w:val="28"/>
          <w:lang w:val="en-US"/>
        </w:rPr>
        <w:t>concensus</w:t>
      </w:r>
      <w:proofErr w:type="spellEnd"/>
      <w:r w:rsidRPr="003A4DAB">
        <w:rPr>
          <w:rFonts w:ascii="Arial" w:hAnsi="Arial" w:cs="Arial"/>
          <w:color w:val="auto"/>
          <w:sz w:val="28"/>
          <w:szCs w:val="28"/>
          <w:lang w:val="en-US"/>
        </w:rPr>
        <w:t xml:space="preserve">-based interdisciplinary guideline. </w:t>
      </w:r>
      <w:proofErr w:type="gramStart"/>
      <w:r w:rsidRPr="003A4DAB">
        <w:rPr>
          <w:rFonts w:ascii="Arial" w:hAnsi="Arial" w:cs="Arial"/>
          <w:color w:val="auto"/>
          <w:sz w:val="28"/>
          <w:szCs w:val="28"/>
          <w:lang w:val="en-US"/>
        </w:rPr>
        <w:t>EJC.</w:t>
      </w:r>
      <w:proofErr w:type="gramEnd"/>
      <w:r w:rsidRPr="003A4DAB">
        <w:rPr>
          <w:rFonts w:ascii="Arial" w:hAnsi="Arial" w:cs="Arial"/>
          <w:color w:val="auto"/>
          <w:sz w:val="28"/>
          <w:szCs w:val="28"/>
          <w:lang w:val="en-US"/>
        </w:rPr>
        <w:t xml:space="preserve"> </w:t>
      </w:r>
      <w:proofErr w:type="gramStart"/>
      <w:r w:rsidRPr="003A4DAB">
        <w:rPr>
          <w:rFonts w:ascii="Arial" w:hAnsi="Arial" w:cs="Arial"/>
          <w:color w:val="auto"/>
          <w:sz w:val="28"/>
          <w:szCs w:val="28"/>
          <w:lang w:val="en-US"/>
        </w:rPr>
        <w:t>2010; 46: 270-283.</w:t>
      </w:r>
      <w:proofErr w:type="gramEnd"/>
    </w:p>
    <w:p w:rsidR="005D0707" w:rsidRPr="003A4DAB" w:rsidRDefault="005D0707" w:rsidP="005D0707">
      <w:pPr>
        <w:pStyle w:val="Textbody"/>
        <w:spacing w:line="276" w:lineRule="auto"/>
        <w:jc w:val="both"/>
        <w:rPr>
          <w:rFonts w:ascii="Arial" w:hAnsi="Arial" w:cs="Arial"/>
          <w:sz w:val="28"/>
          <w:szCs w:val="28"/>
          <w:lang w:val="en-US"/>
        </w:rPr>
      </w:pPr>
      <w:r w:rsidRPr="003A4DAB">
        <w:rPr>
          <w:rFonts w:ascii="Arial" w:hAnsi="Arial" w:cs="Arial"/>
          <w:sz w:val="28"/>
          <w:szCs w:val="28"/>
          <w:lang w:val="en-US"/>
        </w:rPr>
        <w:t xml:space="preserve">3- Rigel DS.  </w:t>
      </w:r>
      <w:hyperlink r:id="rId51" w:history="1">
        <w:r w:rsidRPr="003A4DAB">
          <w:rPr>
            <w:rFonts w:ascii="Arial" w:hAnsi="Arial" w:cs="Arial"/>
            <w:sz w:val="28"/>
            <w:szCs w:val="28"/>
            <w:lang w:val="en-US"/>
          </w:rPr>
          <w:t>Trends in dermatology: melanoma incidence.</w:t>
        </w:r>
      </w:hyperlink>
      <w:r w:rsidRPr="003A4DAB">
        <w:rPr>
          <w:lang w:val="en-US"/>
        </w:rPr>
        <w:t xml:space="preserve"> </w:t>
      </w:r>
      <w:r w:rsidRPr="003A4DAB">
        <w:rPr>
          <w:rFonts w:ascii="Arial" w:hAnsi="Arial" w:cs="Arial"/>
          <w:sz w:val="28"/>
          <w:szCs w:val="28"/>
          <w:lang w:val="en-US"/>
        </w:rPr>
        <w:t>Arch Dermatol   2010;</w:t>
      </w:r>
      <w:r w:rsidR="00221EFC">
        <w:rPr>
          <w:rFonts w:ascii="Arial" w:hAnsi="Arial" w:cs="Arial"/>
          <w:sz w:val="28"/>
          <w:szCs w:val="28"/>
          <w:lang w:val="en-US"/>
        </w:rPr>
        <w:t xml:space="preserve"> </w:t>
      </w:r>
      <w:r w:rsidRPr="003A4DAB">
        <w:rPr>
          <w:rFonts w:ascii="Arial" w:hAnsi="Arial" w:cs="Arial"/>
          <w:sz w:val="28"/>
          <w:szCs w:val="28"/>
          <w:lang w:val="en-US"/>
        </w:rPr>
        <w:t>146:</w:t>
      </w:r>
      <w:r w:rsidR="00221EFC">
        <w:rPr>
          <w:rFonts w:ascii="Arial" w:hAnsi="Arial" w:cs="Arial"/>
          <w:sz w:val="28"/>
          <w:szCs w:val="28"/>
          <w:lang w:val="en-US"/>
        </w:rPr>
        <w:t xml:space="preserve"> </w:t>
      </w:r>
      <w:r w:rsidRPr="003A4DAB">
        <w:rPr>
          <w:rFonts w:ascii="Arial" w:hAnsi="Arial" w:cs="Arial"/>
          <w:sz w:val="28"/>
          <w:szCs w:val="28"/>
          <w:lang w:val="en-US"/>
        </w:rPr>
        <w:t>318</w:t>
      </w:r>
    </w:p>
    <w:p w:rsidR="005D0707" w:rsidRPr="003A4DAB" w:rsidRDefault="005D0707" w:rsidP="005D0707">
      <w:pPr>
        <w:pStyle w:val="Prrafodelista"/>
        <w:spacing w:line="276" w:lineRule="auto"/>
        <w:jc w:val="both"/>
        <w:rPr>
          <w:rFonts w:ascii="Arial" w:hAnsi="Arial" w:cs="Arial"/>
          <w:bCs/>
          <w:color w:val="auto"/>
          <w:sz w:val="28"/>
          <w:szCs w:val="28"/>
          <w:lang w:val="en-US"/>
        </w:rPr>
      </w:pPr>
      <w:r w:rsidRPr="003A4DAB">
        <w:rPr>
          <w:rFonts w:ascii="Arial" w:hAnsi="Arial" w:cs="Arial"/>
          <w:color w:val="auto"/>
          <w:sz w:val="28"/>
          <w:szCs w:val="28"/>
          <w:lang w:val="en-US"/>
        </w:rPr>
        <w:t xml:space="preserve">4- </w:t>
      </w:r>
      <w:proofErr w:type="spellStart"/>
      <w:r w:rsidRPr="003A4DAB">
        <w:rPr>
          <w:rFonts w:ascii="Arial" w:hAnsi="Arial" w:cs="Arial"/>
          <w:color w:val="auto"/>
          <w:sz w:val="28"/>
          <w:szCs w:val="28"/>
          <w:lang w:val="en-US"/>
        </w:rPr>
        <w:t>Zalaudek</w:t>
      </w:r>
      <w:proofErr w:type="spellEnd"/>
      <w:r w:rsidRPr="003A4DAB">
        <w:rPr>
          <w:rFonts w:ascii="Arial" w:hAnsi="Arial" w:cs="Arial"/>
          <w:color w:val="auto"/>
          <w:sz w:val="28"/>
          <w:szCs w:val="28"/>
          <w:lang w:val="en-US"/>
        </w:rPr>
        <w:t xml:space="preserve"> I, </w:t>
      </w:r>
      <w:proofErr w:type="spellStart"/>
      <w:r w:rsidRPr="003A4DAB">
        <w:rPr>
          <w:rFonts w:ascii="Arial" w:hAnsi="Arial" w:cs="Arial"/>
          <w:color w:val="auto"/>
          <w:sz w:val="28"/>
          <w:szCs w:val="28"/>
          <w:lang w:val="en-US"/>
        </w:rPr>
        <w:t>Marghoob</w:t>
      </w:r>
      <w:proofErr w:type="spellEnd"/>
      <w:r w:rsidRPr="003A4DAB">
        <w:rPr>
          <w:rFonts w:ascii="Arial" w:hAnsi="Arial" w:cs="Arial"/>
          <w:color w:val="auto"/>
          <w:sz w:val="28"/>
          <w:szCs w:val="28"/>
          <w:lang w:val="en-US"/>
        </w:rPr>
        <w:t xml:space="preserve"> AA, Scope </w:t>
      </w:r>
      <w:proofErr w:type="gramStart"/>
      <w:r w:rsidRPr="003A4DAB">
        <w:rPr>
          <w:rFonts w:ascii="Arial" w:hAnsi="Arial" w:cs="Arial"/>
          <w:color w:val="auto"/>
          <w:sz w:val="28"/>
          <w:szCs w:val="28"/>
          <w:lang w:val="en-US"/>
        </w:rPr>
        <w:t>A</w:t>
      </w:r>
      <w:proofErr w:type="gramEnd"/>
      <w:r w:rsidRPr="003A4DAB">
        <w:rPr>
          <w:rFonts w:ascii="Arial" w:hAnsi="Arial" w:cs="Arial"/>
          <w:color w:val="auto"/>
          <w:sz w:val="28"/>
          <w:szCs w:val="28"/>
          <w:lang w:val="en-US"/>
        </w:rPr>
        <w:t>, Leinweber B, Ferrara G, Hofmann-</w:t>
      </w:r>
      <w:proofErr w:type="spellStart"/>
      <w:r w:rsidRPr="003A4DAB">
        <w:rPr>
          <w:rFonts w:ascii="Arial" w:hAnsi="Arial" w:cs="Arial"/>
          <w:color w:val="auto"/>
          <w:sz w:val="28"/>
          <w:szCs w:val="28"/>
          <w:lang w:val="en-US"/>
        </w:rPr>
        <w:t>Wellenhof</w:t>
      </w:r>
      <w:proofErr w:type="spellEnd"/>
      <w:r w:rsidRPr="003A4DAB">
        <w:rPr>
          <w:rFonts w:ascii="Arial" w:hAnsi="Arial" w:cs="Arial"/>
          <w:color w:val="auto"/>
          <w:sz w:val="28"/>
          <w:szCs w:val="28"/>
          <w:lang w:val="en-US"/>
        </w:rPr>
        <w:t xml:space="preserve"> R, </w:t>
      </w:r>
      <w:proofErr w:type="spellStart"/>
      <w:r w:rsidRPr="003A4DAB">
        <w:rPr>
          <w:rFonts w:ascii="Arial" w:hAnsi="Arial" w:cs="Arial"/>
          <w:color w:val="auto"/>
          <w:sz w:val="28"/>
          <w:szCs w:val="28"/>
          <w:lang w:val="en-US"/>
        </w:rPr>
        <w:t>Pellacani</w:t>
      </w:r>
      <w:proofErr w:type="spellEnd"/>
      <w:r w:rsidRPr="003A4DAB">
        <w:rPr>
          <w:rFonts w:ascii="Arial" w:hAnsi="Arial" w:cs="Arial"/>
          <w:color w:val="auto"/>
          <w:sz w:val="28"/>
          <w:szCs w:val="28"/>
          <w:lang w:val="en-US"/>
        </w:rPr>
        <w:t xml:space="preserve"> G, </w:t>
      </w:r>
      <w:proofErr w:type="spellStart"/>
      <w:r w:rsidRPr="003A4DAB">
        <w:rPr>
          <w:rFonts w:ascii="Arial" w:hAnsi="Arial" w:cs="Arial"/>
          <w:color w:val="auto"/>
          <w:sz w:val="28"/>
          <w:szCs w:val="28"/>
          <w:lang w:val="en-US"/>
        </w:rPr>
        <w:t>Soyer</w:t>
      </w:r>
      <w:proofErr w:type="spellEnd"/>
      <w:r w:rsidRPr="003A4DAB">
        <w:rPr>
          <w:rFonts w:ascii="Arial" w:hAnsi="Arial" w:cs="Arial"/>
          <w:color w:val="auto"/>
          <w:sz w:val="28"/>
          <w:szCs w:val="28"/>
          <w:lang w:val="en-US"/>
        </w:rPr>
        <w:t xml:space="preserve"> HP, </w:t>
      </w:r>
      <w:proofErr w:type="spellStart"/>
      <w:r w:rsidRPr="003A4DAB">
        <w:rPr>
          <w:rFonts w:ascii="Arial" w:hAnsi="Arial" w:cs="Arial"/>
          <w:color w:val="auto"/>
          <w:sz w:val="28"/>
          <w:szCs w:val="28"/>
          <w:lang w:val="en-US"/>
        </w:rPr>
        <w:t>Argenziano</w:t>
      </w:r>
      <w:proofErr w:type="spellEnd"/>
      <w:r w:rsidRPr="003A4DAB">
        <w:rPr>
          <w:rFonts w:ascii="Arial" w:hAnsi="Arial" w:cs="Arial"/>
          <w:color w:val="auto"/>
          <w:sz w:val="28"/>
          <w:szCs w:val="28"/>
          <w:lang w:val="en-US"/>
        </w:rPr>
        <w:t xml:space="preserve"> G. </w:t>
      </w:r>
      <w:hyperlink r:id="rId52" w:history="1">
        <w:r w:rsidRPr="003A4DAB">
          <w:rPr>
            <w:rStyle w:val="Hipervnculo"/>
            <w:rFonts w:ascii="Arial" w:hAnsi="Arial" w:cs="Arial"/>
            <w:color w:val="auto"/>
            <w:sz w:val="28"/>
            <w:szCs w:val="28"/>
            <w:u w:val="none"/>
            <w:lang w:val="en-US"/>
          </w:rPr>
          <w:t>Three roots of melanoma.</w:t>
        </w:r>
      </w:hyperlink>
      <w:r w:rsidRPr="003A4DAB">
        <w:rPr>
          <w:rFonts w:ascii="Arial" w:hAnsi="Arial" w:cs="Arial"/>
          <w:color w:val="auto"/>
          <w:sz w:val="28"/>
          <w:szCs w:val="28"/>
          <w:lang w:val="en-US"/>
        </w:rPr>
        <w:t xml:space="preserve"> </w:t>
      </w:r>
      <w:r w:rsidRPr="003A4DAB">
        <w:rPr>
          <w:rFonts w:ascii="Arial" w:hAnsi="Arial" w:cs="Arial"/>
          <w:bCs/>
          <w:color w:val="auto"/>
          <w:sz w:val="28"/>
          <w:szCs w:val="28"/>
          <w:lang w:val="en-US"/>
        </w:rPr>
        <w:t>Arch Dermatol 2008; 144</w:t>
      </w:r>
      <w:proofErr w:type="gramStart"/>
      <w:r w:rsidRPr="003A4DAB">
        <w:rPr>
          <w:rFonts w:ascii="Arial" w:hAnsi="Arial" w:cs="Arial"/>
          <w:bCs/>
          <w:color w:val="auto"/>
          <w:sz w:val="28"/>
          <w:szCs w:val="28"/>
          <w:lang w:val="en-US"/>
        </w:rPr>
        <w:t>,1375</w:t>
      </w:r>
      <w:proofErr w:type="gramEnd"/>
    </w:p>
    <w:p w:rsidR="005D0707" w:rsidRPr="003A4DAB" w:rsidRDefault="005D0707" w:rsidP="005D0707">
      <w:pPr>
        <w:pStyle w:val="Prrafodelista"/>
        <w:spacing w:line="276" w:lineRule="auto"/>
        <w:jc w:val="both"/>
        <w:rPr>
          <w:rFonts w:ascii="Arial" w:hAnsi="Arial" w:cs="Arial"/>
          <w:color w:val="auto"/>
          <w:sz w:val="28"/>
          <w:szCs w:val="28"/>
          <w:lang w:val="en-US"/>
        </w:rPr>
      </w:pPr>
      <w:r w:rsidRPr="003A4DAB">
        <w:rPr>
          <w:rFonts w:ascii="Arial" w:hAnsi="Arial" w:cs="Arial"/>
          <w:bCs/>
          <w:color w:val="auto"/>
          <w:sz w:val="28"/>
          <w:szCs w:val="28"/>
          <w:lang w:val="en-US"/>
        </w:rPr>
        <w:t xml:space="preserve">5- </w:t>
      </w:r>
      <w:r w:rsidRPr="003A4DAB">
        <w:rPr>
          <w:rFonts w:ascii="Arial" w:hAnsi="Arial" w:cs="Arial"/>
          <w:color w:val="auto"/>
          <w:sz w:val="28"/>
          <w:szCs w:val="28"/>
          <w:lang w:val="en-US"/>
        </w:rPr>
        <w:t xml:space="preserve">Marini M. Carcinoma basocelular. </w:t>
      </w:r>
      <w:proofErr w:type="spellStart"/>
      <w:r w:rsidRPr="003A4DAB">
        <w:rPr>
          <w:rFonts w:ascii="Arial" w:hAnsi="Arial" w:cs="Arial"/>
          <w:color w:val="auto"/>
          <w:sz w:val="28"/>
          <w:szCs w:val="28"/>
          <w:lang w:val="en-US"/>
        </w:rPr>
        <w:t>Alfaomega</w:t>
      </w:r>
      <w:proofErr w:type="spellEnd"/>
      <w:r w:rsidRPr="003A4DAB">
        <w:rPr>
          <w:rFonts w:ascii="Arial" w:hAnsi="Arial" w:cs="Arial"/>
          <w:color w:val="auto"/>
          <w:sz w:val="28"/>
          <w:szCs w:val="28"/>
          <w:lang w:val="en-US"/>
        </w:rPr>
        <w:t xml:space="preserve"> Ed. Argentina. 2009</w:t>
      </w:r>
    </w:p>
    <w:p w:rsidR="005D0707" w:rsidRPr="003A4DAB" w:rsidRDefault="005D0707" w:rsidP="005D0707">
      <w:pPr>
        <w:pStyle w:val="Textbody"/>
        <w:spacing w:line="276" w:lineRule="auto"/>
        <w:jc w:val="both"/>
        <w:rPr>
          <w:rFonts w:ascii="Arial" w:hAnsi="Arial" w:cs="Arial"/>
          <w:sz w:val="28"/>
          <w:szCs w:val="28"/>
          <w:lang w:val="en-US"/>
        </w:rPr>
      </w:pPr>
      <w:r w:rsidRPr="003A4DAB">
        <w:rPr>
          <w:rFonts w:ascii="Arial" w:hAnsi="Arial" w:cs="Arial"/>
          <w:sz w:val="28"/>
          <w:szCs w:val="28"/>
          <w:lang w:val="en-US"/>
        </w:rPr>
        <w:t xml:space="preserve">6- Singh S, Kaye S, Gore ME, McClure MO, Bunker CB. </w:t>
      </w:r>
      <w:hyperlink r:id="rId53" w:history="1">
        <w:proofErr w:type="gramStart"/>
        <w:r w:rsidRPr="003A4DAB">
          <w:rPr>
            <w:rStyle w:val="Hipervnculo"/>
            <w:rFonts w:ascii="Arial" w:hAnsi="Arial" w:cs="Arial"/>
            <w:color w:val="auto"/>
            <w:sz w:val="28"/>
            <w:szCs w:val="28"/>
            <w:u w:val="none"/>
            <w:lang w:val="en-US"/>
          </w:rPr>
          <w:t>The role of human endogenous retroviruses in melanoma.</w:t>
        </w:r>
      </w:hyperlink>
      <w:r w:rsidRPr="003A4DAB">
        <w:rPr>
          <w:rFonts w:ascii="Arial" w:hAnsi="Arial" w:cs="Arial"/>
          <w:sz w:val="28"/>
          <w:szCs w:val="28"/>
          <w:lang w:val="en-US"/>
        </w:rPr>
        <w:t>.</w:t>
      </w:r>
      <w:proofErr w:type="gramEnd"/>
      <w:r w:rsidRPr="003A4DAB">
        <w:rPr>
          <w:rFonts w:ascii="Arial" w:hAnsi="Arial" w:cs="Arial"/>
          <w:sz w:val="28"/>
          <w:szCs w:val="28"/>
          <w:lang w:val="en-US"/>
        </w:rPr>
        <w:t xml:space="preserve"> Br J Dermatol 2009</w:t>
      </w:r>
      <w:proofErr w:type="gramStart"/>
      <w:r w:rsidRPr="003A4DAB">
        <w:rPr>
          <w:rFonts w:ascii="Arial" w:hAnsi="Arial" w:cs="Arial"/>
          <w:sz w:val="28"/>
          <w:szCs w:val="28"/>
          <w:lang w:val="en-US"/>
        </w:rPr>
        <w:t>;161</w:t>
      </w:r>
      <w:proofErr w:type="gramEnd"/>
      <w:r w:rsidRPr="003A4DAB">
        <w:rPr>
          <w:rFonts w:ascii="Arial" w:hAnsi="Arial" w:cs="Arial"/>
          <w:sz w:val="28"/>
          <w:szCs w:val="28"/>
          <w:lang w:val="en-US"/>
        </w:rPr>
        <w:t>:</w:t>
      </w:r>
      <w:r w:rsidR="00221EFC">
        <w:rPr>
          <w:rFonts w:ascii="Arial" w:hAnsi="Arial" w:cs="Arial"/>
          <w:sz w:val="28"/>
          <w:szCs w:val="28"/>
          <w:lang w:val="en-US"/>
        </w:rPr>
        <w:t xml:space="preserve"> </w:t>
      </w:r>
      <w:r w:rsidRPr="003A4DAB">
        <w:rPr>
          <w:rFonts w:ascii="Arial" w:hAnsi="Arial" w:cs="Arial"/>
          <w:sz w:val="28"/>
          <w:szCs w:val="28"/>
          <w:lang w:val="en-US"/>
        </w:rPr>
        <w:t>1225</w:t>
      </w:r>
    </w:p>
    <w:p w:rsidR="005D0707" w:rsidRPr="003A4DAB" w:rsidRDefault="005D0707" w:rsidP="005D0707">
      <w:pPr>
        <w:pStyle w:val="Predeterminado"/>
        <w:spacing w:line="276" w:lineRule="auto"/>
        <w:jc w:val="both"/>
        <w:rPr>
          <w:rFonts w:ascii="Arial" w:hAnsi="Arial" w:cs="Arial"/>
          <w:color w:val="auto"/>
          <w:sz w:val="28"/>
          <w:szCs w:val="28"/>
          <w:lang w:val="en-US"/>
        </w:rPr>
      </w:pPr>
      <w:r w:rsidRPr="003A4DAB">
        <w:rPr>
          <w:rFonts w:ascii="Arial" w:hAnsi="Arial" w:cs="Arial"/>
          <w:color w:val="auto"/>
          <w:sz w:val="28"/>
          <w:szCs w:val="28"/>
          <w:lang w:val="en-US"/>
        </w:rPr>
        <w:t xml:space="preserve">7- </w:t>
      </w:r>
      <w:proofErr w:type="spellStart"/>
      <w:r w:rsidRPr="003A4DAB">
        <w:rPr>
          <w:rFonts w:ascii="Arial" w:hAnsi="Arial" w:cs="Arial"/>
          <w:color w:val="auto"/>
          <w:sz w:val="28"/>
          <w:szCs w:val="28"/>
          <w:lang w:val="en-US"/>
        </w:rPr>
        <w:t>Patino</w:t>
      </w:r>
      <w:proofErr w:type="spellEnd"/>
      <w:r w:rsidRPr="003A4DAB">
        <w:rPr>
          <w:rFonts w:ascii="Arial" w:hAnsi="Arial" w:cs="Arial"/>
          <w:color w:val="auto"/>
          <w:sz w:val="28"/>
          <w:szCs w:val="28"/>
          <w:lang w:val="en-US"/>
        </w:rPr>
        <w:t xml:space="preserve"> W. D, Susa J. </w:t>
      </w:r>
      <w:proofErr w:type="spellStart"/>
      <w:r w:rsidRPr="003A4DAB">
        <w:rPr>
          <w:rFonts w:ascii="Arial" w:hAnsi="Arial" w:cs="Arial"/>
          <w:color w:val="auto"/>
          <w:sz w:val="28"/>
          <w:szCs w:val="28"/>
          <w:lang w:val="en-US"/>
        </w:rPr>
        <w:t>Epigenetics</w:t>
      </w:r>
      <w:proofErr w:type="spellEnd"/>
      <w:r w:rsidRPr="003A4DAB">
        <w:rPr>
          <w:rFonts w:ascii="Arial" w:hAnsi="Arial" w:cs="Arial"/>
          <w:color w:val="auto"/>
          <w:sz w:val="28"/>
          <w:szCs w:val="28"/>
          <w:lang w:val="en-US"/>
        </w:rPr>
        <w:t xml:space="preserve"> of Cutaneous Melanoma. Adv Dermatol. </w:t>
      </w:r>
      <w:proofErr w:type="gramStart"/>
      <w:r w:rsidRPr="003A4DAB">
        <w:rPr>
          <w:rFonts w:ascii="Arial" w:hAnsi="Arial" w:cs="Arial"/>
          <w:color w:val="auto"/>
          <w:sz w:val="28"/>
          <w:szCs w:val="28"/>
          <w:lang w:val="en-US"/>
        </w:rPr>
        <w:t>2008; 24: 59-70.</w:t>
      </w:r>
      <w:proofErr w:type="gramEnd"/>
    </w:p>
    <w:p w:rsidR="005D0707" w:rsidRPr="003A4DAB" w:rsidRDefault="005D0707" w:rsidP="005D0707">
      <w:pPr>
        <w:pStyle w:val="Textbody"/>
        <w:spacing w:line="276" w:lineRule="auto"/>
        <w:jc w:val="both"/>
        <w:rPr>
          <w:rFonts w:ascii="Arial" w:hAnsi="Arial" w:cs="Arial"/>
          <w:sz w:val="28"/>
          <w:szCs w:val="28"/>
        </w:rPr>
      </w:pPr>
      <w:r w:rsidRPr="003A4DAB">
        <w:rPr>
          <w:rFonts w:ascii="Arial" w:hAnsi="Arial" w:cs="Arial"/>
          <w:sz w:val="28"/>
          <w:szCs w:val="28"/>
          <w:lang w:val="en-US"/>
        </w:rPr>
        <w:t xml:space="preserve">8- Rigel D. Cancer of the Skin. </w:t>
      </w:r>
      <w:proofErr w:type="spellStart"/>
      <w:r w:rsidRPr="003A4DAB">
        <w:rPr>
          <w:rFonts w:ascii="Arial" w:hAnsi="Arial" w:cs="Arial"/>
          <w:sz w:val="28"/>
          <w:szCs w:val="28"/>
        </w:rPr>
        <w:t>Elsevier</w:t>
      </w:r>
      <w:proofErr w:type="spellEnd"/>
      <w:r w:rsidRPr="003A4DAB">
        <w:rPr>
          <w:rFonts w:ascii="Arial" w:hAnsi="Arial" w:cs="Arial"/>
          <w:sz w:val="28"/>
          <w:szCs w:val="28"/>
        </w:rPr>
        <w:t xml:space="preserve"> Saunders. NY. USA. 2005 </w:t>
      </w:r>
    </w:p>
    <w:p w:rsidR="005D0707" w:rsidRPr="003A4DAB" w:rsidRDefault="005D0707" w:rsidP="005D0707">
      <w:pPr>
        <w:pStyle w:val="Predeterminado"/>
        <w:spacing w:line="276" w:lineRule="auto"/>
        <w:jc w:val="both"/>
        <w:rPr>
          <w:rFonts w:ascii="Arial" w:hAnsi="Arial" w:cs="Arial"/>
          <w:color w:val="auto"/>
          <w:sz w:val="28"/>
          <w:szCs w:val="28"/>
          <w:lang w:val="en-US"/>
        </w:rPr>
      </w:pPr>
      <w:r w:rsidRPr="003A4DAB">
        <w:rPr>
          <w:rFonts w:ascii="Arial" w:hAnsi="Arial" w:cs="Arial"/>
          <w:color w:val="auto"/>
          <w:sz w:val="28"/>
          <w:szCs w:val="28"/>
        </w:rPr>
        <w:lastRenderedPageBreak/>
        <w:t xml:space="preserve">9-Marini M. Xeroderma Pigmentoso: </w:t>
      </w:r>
      <w:proofErr w:type="spellStart"/>
      <w:r w:rsidRPr="003A4DAB">
        <w:rPr>
          <w:rFonts w:ascii="Arial" w:hAnsi="Arial" w:cs="Arial"/>
          <w:color w:val="auto"/>
          <w:sz w:val="28"/>
          <w:szCs w:val="28"/>
        </w:rPr>
        <w:t>sindrome</w:t>
      </w:r>
      <w:proofErr w:type="spellEnd"/>
      <w:r w:rsidRPr="003A4DAB">
        <w:rPr>
          <w:rFonts w:ascii="Arial" w:hAnsi="Arial" w:cs="Arial"/>
          <w:color w:val="auto"/>
          <w:sz w:val="28"/>
          <w:szCs w:val="28"/>
        </w:rPr>
        <w:t xml:space="preserve"> hereditario de deficiencia enzimática como modelo humano de carcinogénesis solar. </w:t>
      </w:r>
      <w:r w:rsidRPr="003A4DAB">
        <w:rPr>
          <w:rFonts w:ascii="Arial" w:hAnsi="Arial" w:cs="Arial"/>
          <w:color w:val="auto"/>
          <w:sz w:val="28"/>
          <w:szCs w:val="28"/>
          <w:lang w:val="en-US"/>
        </w:rPr>
        <w:t>Dermatol Argent 1999</w:t>
      </w:r>
      <w:proofErr w:type="gramStart"/>
      <w:r w:rsidRPr="003A4DAB">
        <w:rPr>
          <w:rFonts w:ascii="Arial" w:hAnsi="Arial" w:cs="Arial"/>
          <w:color w:val="auto"/>
          <w:sz w:val="28"/>
          <w:szCs w:val="28"/>
          <w:lang w:val="en-US"/>
        </w:rPr>
        <w:t>;5:199</w:t>
      </w:r>
      <w:proofErr w:type="gramEnd"/>
      <w:r w:rsidRPr="003A4DAB">
        <w:rPr>
          <w:rFonts w:ascii="Arial" w:hAnsi="Arial" w:cs="Arial"/>
          <w:color w:val="auto"/>
          <w:sz w:val="28"/>
          <w:szCs w:val="28"/>
          <w:lang w:val="en-US"/>
        </w:rPr>
        <w:t>-212.</w:t>
      </w:r>
    </w:p>
    <w:p w:rsidR="005D0707" w:rsidRPr="003A4DAB" w:rsidRDefault="005D0707" w:rsidP="005D0707">
      <w:pPr>
        <w:pStyle w:val="Predeterminado"/>
        <w:spacing w:line="276" w:lineRule="auto"/>
        <w:jc w:val="both"/>
        <w:rPr>
          <w:rFonts w:ascii="Arial" w:hAnsi="Arial" w:cs="Arial"/>
          <w:color w:val="auto"/>
          <w:sz w:val="28"/>
          <w:szCs w:val="28"/>
          <w:lang w:val="en-US"/>
        </w:rPr>
      </w:pPr>
      <w:r w:rsidRPr="003A4DAB">
        <w:rPr>
          <w:rFonts w:ascii="Arial" w:hAnsi="Arial" w:cs="Arial"/>
          <w:color w:val="auto"/>
          <w:sz w:val="28"/>
          <w:szCs w:val="28"/>
          <w:lang w:val="en-US"/>
        </w:rPr>
        <w:t xml:space="preserve">10- </w:t>
      </w:r>
      <w:hyperlink r:id="rId54" w:history="1">
        <w:proofErr w:type="spellStart"/>
        <w:r w:rsidRPr="003A4DAB">
          <w:rPr>
            <w:rStyle w:val="Hipervnculo"/>
            <w:rFonts w:ascii="Arial" w:hAnsi="Arial" w:cs="Arial"/>
            <w:color w:val="auto"/>
            <w:sz w:val="28"/>
            <w:szCs w:val="28"/>
            <w:u w:val="none"/>
            <w:lang w:val="en-US"/>
          </w:rPr>
          <w:t>Kwong</w:t>
        </w:r>
        <w:proofErr w:type="spellEnd"/>
        <w:r w:rsidRPr="003A4DAB">
          <w:rPr>
            <w:rStyle w:val="Hipervnculo"/>
            <w:rFonts w:ascii="Arial" w:hAnsi="Arial" w:cs="Arial"/>
            <w:color w:val="auto"/>
            <w:sz w:val="28"/>
            <w:szCs w:val="28"/>
            <w:u w:val="none"/>
            <w:lang w:val="en-US"/>
          </w:rPr>
          <w:t xml:space="preserve"> L</w:t>
        </w:r>
      </w:hyperlink>
      <w:r w:rsidRPr="003A4DAB">
        <w:rPr>
          <w:rFonts w:ascii="Arial" w:hAnsi="Arial" w:cs="Arial"/>
          <w:color w:val="auto"/>
          <w:sz w:val="28"/>
          <w:szCs w:val="28"/>
          <w:lang w:val="en-US"/>
        </w:rPr>
        <w:t xml:space="preserve">, </w:t>
      </w:r>
      <w:hyperlink r:id="rId55" w:history="1">
        <w:r w:rsidRPr="003A4DAB">
          <w:rPr>
            <w:rStyle w:val="Hipervnculo"/>
            <w:rFonts w:ascii="Arial" w:hAnsi="Arial" w:cs="Arial"/>
            <w:color w:val="auto"/>
            <w:sz w:val="28"/>
            <w:szCs w:val="28"/>
            <w:u w:val="none"/>
            <w:lang w:val="en-US"/>
          </w:rPr>
          <w:t>Chin L</w:t>
        </w:r>
      </w:hyperlink>
      <w:r w:rsidRPr="003A4DAB">
        <w:rPr>
          <w:rFonts w:ascii="Arial" w:hAnsi="Arial" w:cs="Arial"/>
          <w:color w:val="auto"/>
          <w:sz w:val="28"/>
          <w:szCs w:val="28"/>
          <w:lang w:val="en-US"/>
        </w:rPr>
        <w:t xml:space="preserve">, </w:t>
      </w:r>
      <w:hyperlink r:id="rId56" w:history="1">
        <w:r w:rsidRPr="003A4DAB">
          <w:rPr>
            <w:rStyle w:val="Hipervnculo"/>
            <w:rFonts w:ascii="Arial" w:hAnsi="Arial" w:cs="Arial"/>
            <w:color w:val="auto"/>
            <w:sz w:val="28"/>
            <w:szCs w:val="28"/>
            <w:u w:val="none"/>
            <w:lang w:val="en-US"/>
          </w:rPr>
          <w:t>Wagner SN</w:t>
        </w:r>
      </w:hyperlink>
      <w:r w:rsidRPr="003A4DAB">
        <w:rPr>
          <w:rFonts w:ascii="Arial" w:hAnsi="Arial" w:cs="Arial"/>
          <w:color w:val="auto"/>
          <w:sz w:val="28"/>
          <w:szCs w:val="28"/>
          <w:lang w:val="en-US"/>
        </w:rPr>
        <w:t xml:space="preserve">. Growth factors and </w:t>
      </w:r>
      <w:proofErr w:type="spellStart"/>
      <w:r w:rsidRPr="003A4DAB">
        <w:rPr>
          <w:rFonts w:ascii="Arial" w:hAnsi="Arial" w:cs="Arial"/>
          <w:color w:val="auto"/>
          <w:sz w:val="28"/>
          <w:szCs w:val="28"/>
          <w:lang w:val="en-US"/>
        </w:rPr>
        <w:t>oncogenes</w:t>
      </w:r>
      <w:proofErr w:type="spellEnd"/>
      <w:r w:rsidRPr="003A4DAB">
        <w:rPr>
          <w:rFonts w:ascii="Arial" w:hAnsi="Arial" w:cs="Arial"/>
          <w:color w:val="auto"/>
          <w:sz w:val="28"/>
          <w:szCs w:val="28"/>
          <w:lang w:val="en-US"/>
        </w:rPr>
        <w:t xml:space="preserve"> as targets in melanoma: lost in translation</w:t>
      </w:r>
      <w:proofErr w:type="gramStart"/>
      <w:r w:rsidRPr="003A4DAB">
        <w:rPr>
          <w:rFonts w:ascii="Arial" w:hAnsi="Arial" w:cs="Arial"/>
          <w:color w:val="auto"/>
          <w:sz w:val="28"/>
          <w:szCs w:val="28"/>
          <w:lang w:val="en-US"/>
        </w:rPr>
        <w:t>?.</w:t>
      </w:r>
      <w:proofErr w:type="gramEnd"/>
      <w:r w:rsidRPr="003A4DAB">
        <w:rPr>
          <w:rFonts w:ascii="Arial" w:hAnsi="Arial" w:cs="Arial"/>
          <w:color w:val="auto"/>
          <w:sz w:val="28"/>
          <w:szCs w:val="28"/>
          <w:lang w:val="en-US"/>
        </w:rPr>
        <w:t xml:space="preserve"> </w:t>
      </w:r>
      <w:hyperlink r:id="rId57" w:history="1">
        <w:r w:rsidRPr="003A4DAB">
          <w:rPr>
            <w:rStyle w:val="Hipervnculo"/>
            <w:rFonts w:ascii="Arial" w:hAnsi="Arial" w:cs="Arial"/>
            <w:color w:val="auto"/>
            <w:sz w:val="28"/>
            <w:szCs w:val="28"/>
            <w:u w:val="none"/>
            <w:lang w:val="en-US"/>
          </w:rPr>
          <w:t>Adv Dermatol.</w:t>
        </w:r>
      </w:hyperlink>
      <w:r w:rsidRPr="003A4DAB">
        <w:rPr>
          <w:rFonts w:ascii="Arial" w:hAnsi="Arial" w:cs="Arial"/>
          <w:color w:val="auto"/>
          <w:sz w:val="28"/>
          <w:szCs w:val="28"/>
          <w:lang w:val="en-US"/>
        </w:rPr>
        <w:t xml:space="preserve"> 2007</w:t>
      </w:r>
      <w:proofErr w:type="gramStart"/>
      <w:r w:rsidRPr="003A4DAB">
        <w:rPr>
          <w:rFonts w:ascii="Arial" w:hAnsi="Arial" w:cs="Arial"/>
          <w:color w:val="auto"/>
          <w:sz w:val="28"/>
          <w:szCs w:val="28"/>
          <w:lang w:val="en-US"/>
        </w:rPr>
        <w:t>;23:99</w:t>
      </w:r>
      <w:proofErr w:type="gramEnd"/>
      <w:r w:rsidRPr="003A4DAB">
        <w:rPr>
          <w:rFonts w:ascii="Arial" w:hAnsi="Arial" w:cs="Arial"/>
          <w:color w:val="auto"/>
          <w:sz w:val="28"/>
          <w:szCs w:val="28"/>
          <w:lang w:val="en-US"/>
        </w:rPr>
        <w:t xml:space="preserve">-129. </w:t>
      </w:r>
    </w:p>
    <w:p w:rsidR="005D0707" w:rsidRPr="003A4DAB" w:rsidRDefault="005D0707" w:rsidP="005D0707">
      <w:pPr>
        <w:pStyle w:val="Predeterminado"/>
        <w:spacing w:line="276" w:lineRule="auto"/>
        <w:jc w:val="both"/>
        <w:rPr>
          <w:rFonts w:ascii="Arial" w:hAnsi="Arial" w:cs="Arial"/>
          <w:color w:val="auto"/>
          <w:sz w:val="28"/>
          <w:szCs w:val="28"/>
          <w:lang w:val="en-US"/>
        </w:rPr>
      </w:pPr>
      <w:r w:rsidRPr="003A4DAB">
        <w:rPr>
          <w:rFonts w:ascii="Arial" w:hAnsi="Arial" w:cs="Arial"/>
          <w:color w:val="auto"/>
          <w:sz w:val="28"/>
          <w:szCs w:val="28"/>
          <w:lang w:val="en-US"/>
        </w:rPr>
        <w:t xml:space="preserve">11- Leslie A. </w:t>
      </w:r>
      <w:proofErr w:type="spellStart"/>
      <w:r w:rsidRPr="003A4DAB">
        <w:rPr>
          <w:rFonts w:ascii="Arial" w:hAnsi="Arial" w:cs="Arial"/>
          <w:color w:val="auto"/>
          <w:sz w:val="28"/>
          <w:szCs w:val="28"/>
          <w:lang w:val="en-US"/>
        </w:rPr>
        <w:t>Fecher</w:t>
      </w:r>
      <w:proofErr w:type="spellEnd"/>
      <w:r w:rsidRPr="003A4DAB">
        <w:rPr>
          <w:rFonts w:ascii="Arial" w:hAnsi="Arial" w:cs="Arial"/>
          <w:color w:val="auto"/>
          <w:sz w:val="28"/>
          <w:szCs w:val="28"/>
          <w:lang w:val="en-US"/>
        </w:rPr>
        <w:t xml:space="preserve">, Ravi K. </w:t>
      </w:r>
      <w:proofErr w:type="spellStart"/>
      <w:r w:rsidRPr="003A4DAB">
        <w:rPr>
          <w:rFonts w:ascii="Arial" w:hAnsi="Arial" w:cs="Arial"/>
          <w:color w:val="auto"/>
          <w:sz w:val="28"/>
          <w:szCs w:val="28"/>
          <w:lang w:val="en-US"/>
        </w:rPr>
        <w:t>Amaravadi</w:t>
      </w:r>
      <w:proofErr w:type="spellEnd"/>
      <w:r w:rsidRPr="003A4DAB">
        <w:rPr>
          <w:rFonts w:ascii="Arial" w:hAnsi="Arial" w:cs="Arial"/>
          <w:color w:val="auto"/>
          <w:sz w:val="28"/>
          <w:szCs w:val="28"/>
          <w:lang w:val="en-US"/>
        </w:rPr>
        <w:t xml:space="preserve">, Lynn M. </w:t>
      </w:r>
      <w:proofErr w:type="spellStart"/>
      <w:r w:rsidRPr="003A4DAB">
        <w:rPr>
          <w:rFonts w:ascii="Arial" w:hAnsi="Arial" w:cs="Arial"/>
          <w:color w:val="auto"/>
          <w:sz w:val="28"/>
          <w:szCs w:val="28"/>
          <w:lang w:val="en-US"/>
        </w:rPr>
        <w:t>Schuchter</w:t>
      </w:r>
      <w:proofErr w:type="spellEnd"/>
      <w:r w:rsidRPr="003A4DAB">
        <w:rPr>
          <w:rFonts w:ascii="Arial" w:hAnsi="Arial" w:cs="Arial"/>
          <w:color w:val="auto"/>
          <w:sz w:val="28"/>
          <w:szCs w:val="28"/>
          <w:lang w:val="en-US"/>
        </w:rPr>
        <w:t xml:space="preserve">, Keith T. Flaherty. Drug Targeting of </w:t>
      </w:r>
      <w:proofErr w:type="spellStart"/>
      <w:r w:rsidRPr="003A4DAB">
        <w:rPr>
          <w:rFonts w:ascii="Arial" w:hAnsi="Arial" w:cs="Arial"/>
          <w:color w:val="auto"/>
          <w:sz w:val="28"/>
          <w:szCs w:val="28"/>
          <w:lang w:val="en-US"/>
        </w:rPr>
        <w:t>Oncogenic</w:t>
      </w:r>
      <w:proofErr w:type="spellEnd"/>
      <w:r w:rsidRPr="003A4DAB">
        <w:rPr>
          <w:rFonts w:ascii="Arial" w:hAnsi="Arial" w:cs="Arial"/>
          <w:color w:val="auto"/>
          <w:sz w:val="28"/>
          <w:szCs w:val="28"/>
          <w:lang w:val="en-US"/>
        </w:rPr>
        <w:t xml:space="preserve"> Pathways in Melanoma </w:t>
      </w:r>
      <w:r w:rsidRPr="003A4DAB">
        <w:rPr>
          <w:rFonts w:ascii="Arial" w:hAnsi="Arial" w:cs="Arial"/>
          <w:color w:val="auto"/>
          <w:sz w:val="28"/>
          <w:szCs w:val="28"/>
          <w:lang w:val="en-US"/>
        </w:rPr>
        <w:br/>
      </w:r>
      <w:proofErr w:type="spellStart"/>
      <w:r w:rsidRPr="003A4DAB">
        <w:rPr>
          <w:rFonts w:ascii="Arial" w:hAnsi="Arial" w:cs="Arial"/>
          <w:color w:val="auto"/>
          <w:sz w:val="28"/>
          <w:szCs w:val="28"/>
          <w:lang w:val="en-US"/>
        </w:rPr>
        <w:t>Hematol</w:t>
      </w:r>
      <w:proofErr w:type="spellEnd"/>
      <w:r w:rsidRPr="003A4DAB">
        <w:rPr>
          <w:rFonts w:ascii="Arial" w:hAnsi="Arial" w:cs="Arial"/>
          <w:color w:val="auto"/>
          <w:sz w:val="28"/>
          <w:szCs w:val="28"/>
          <w:lang w:val="en-US"/>
        </w:rPr>
        <w:t xml:space="preserve"> </w:t>
      </w:r>
      <w:proofErr w:type="spellStart"/>
      <w:r w:rsidRPr="003A4DAB">
        <w:rPr>
          <w:rFonts w:ascii="Arial" w:hAnsi="Arial" w:cs="Arial"/>
          <w:color w:val="auto"/>
          <w:sz w:val="28"/>
          <w:szCs w:val="28"/>
          <w:lang w:val="en-US"/>
        </w:rPr>
        <w:t>Oncol</w:t>
      </w:r>
      <w:proofErr w:type="spellEnd"/>
      <w:r w:rsidRPr="003A4DAB">
        <w:rPr>
          <w:rFonts w:ascii="Arial" w:hAnsi="Arial" w:cs="Arial"/>
          <w:color w:val="auto"/>
          <w:sz w:val="28"/>
          <w:szCs w:val="28"/>
          <w:lang w:val="en-US"/>
        </w:rPr>
        <w:t xml:space="preserve"> </w:t>
      </w:r>
      <w:proofErr w:type="spellStart"/>
      <w:r w:rsidRPr="003A4DAB">
        <w:rPr>
          <w:rFonts w:ascii="Arial" w:hAnsi="Arial" w:cs="Arial"/>
          <w:color w:val="auto"/>
          <w:sz w:val="28"/>
          <w:szCs w:val="28"/>
          <w:lang w:val="en-US"/>
        </w:rPr>
        <w:t>Clin</w:t>
      </w:r>
      <w:proofErr w:type="spellEnd"/>
      <w:r w:rsidRPr="003A4DAB">
        <w:rPr>
          <w:rFonts w:ascii="Arial" w:hAnsi="Arial" w:cs="Arial"/>
          <w:color w:val="auto"/>
          <w:sz w:val="28"/>
          <w:szCs w:val="28"/>
          <w:lang w:val="en-US"/>
        </w:rPr>
        <w:t xml:space="preserve"> N Am. June 2009</w:t>
      </w:r>
      <w:proofErr w:type="gramStart"/>
      <w:r w:rsidRPr="003A4DAB">
        <w:rPr>
          <w:rFonts w:ascii="Arial" w:hAnsi="Arial" w:cs="Arial"/>
          <w:color w:val="auto"/>
          <w:sz w:val="28"/>
          <w:szCs w:val="28"/>
          <w:lang w:val="en-US"/>
        </w:rPr>
        <w:t>;23:599</w:t>
      </w:r>
      <w:proofErr w:type="gramEnd"/>
      <w:r w:rsidRPr="003A4DAB">
        <w:rPr>
          <w:rFonts w:ascii="Arial" w:hAnsi="Arial" w:cs="Arial"/>
          <w:color w:val="auto"/>
          <w:sz w:val="28"/>
          <w:szCs w:val="28"/>
          <w:lang w:val="en-US"/>
        </w:rPr>
        <w:t>-618.</w:t>
      </w:r>
    </w:p>
    <w:p w:rsidR="005D0707" w:rsidRPr="003A4DAB" w:rsidRDefault="005D0707" w:rsidP="005D0707">
      <w:pPr>
        <w:pStyle w:val="Predeterminado"/>
        <w:spacing w:line="276" w:lineRule="auto"/>
        <w:jc w:val="both"/>
        <w:rPr>
          <w:rFonts w:ascii="Arial" w:hAnsi="Arial" w:cs="Arial"/>
          <w:color w:val="auto"/>
          <w:sz w:val="28"/>
          <w:szCs w:val="28"/>
          <w:lang w:val="en-US"/>
        </w:rPr>
      </w:pPr>
      <w:r w:rsidRPr="003A4DAB">
        <w:rPr>
          <w:rFonts w:ascii="Arial" w:hAnsi="Arial" w:cs="Arial"/>
          <w:color w:val="auto"/>
          <w:sz w:val="28"/>
          <w:szCs w:val="28"/>
          <w:lang w:val="en-US"/>
        </w:rPr>
        <w:t xml:space="preserve">12- Flaherty KT, </w:t>
      </w:r>
      <w:proofErr w:type="spellStart"/>
      <w:r w:rsidRPr="003A4DAB">
        <w:rPr>
          <w:rFonts w:ascii="Arial" w:hAnsi="Arial" w:cs="Arial"/>
          <w:color w:val="auto"/>
          <w:sz w:val="28"/>
          <w:szCs w:val="28"/>
          <w:lang w:val="en-US"/>
        </w:rPr>
        <w:t>Puzanov</w:t>
      </w:r>
      <w:proofErr w:type="spellEnd"/>
      <w:r w:rsidRPr="003A4DAB">
        <w:rPr>
          <w:rFonts w:ascii="Arial" w:hAnsi="Arial" w:cs="Arial"/>
          <w:color w:val="auto"/>
          <w:sz w:val="28"/>
          <w:szCs w:val="28"/>
          <w:lang w:val="en-US"/>
        </w:rPr>
        <w:t xml:space="preserve"> I, Kim KB, </w:t>
      </w:r>
      <w:proofErr w:type="spellStart"/>
      <w:r w:rsidRPr="003A4DAB">
        <w:rPr>
          <w:rFonts w:ascii="Arial" w:hAnsi="Arial" w:cs="Arial"/>
          <w:color w:val="auto"/>
          <w:sz w:val="28"/>
          <w:szCs w:val="28"/>
          <w:lang w:val="en-US"/>
        </w:rPr>
        <w:t>Ribas</w:t>
      </w:r>
      <w:proofErr w:type="spellEnd"/>
      <w:r w:rsidRPr="003A4DAB">
        <w:rPr>
          <w:rFonts w:ascii="Arial" w:hAnsi="Arial" w:cs="Arial"/>
          <w:color w:val="auto"/>
          <w:sz w:val="28"/>
          <w:szCs w:val="28"/>
          <w:lang w:val="en-US"/>
        </w:rPr>
        <w:t xml:space="preserve"> A, McArthur GA, </w:t>
      </w:r>
      <w:proofErr w:type="spellStart"/>
      <w:r w:rsidRPr="003A4DAB">
        <w:rPr>
          <w:rFonts w:ascii="Arial" w:hAnsi="Arial" w:cs="Arial"/>
          <w:color w:val="auto"/>
          <w:sz w:val="28"/>
          <w:szCs w:val="28"/>
          <w:lang w:val="en-US"/>
        </w:rPr>
        <w:t>Sosman</w:t>
      </w:r>
      <w:proofErr w:type="spellEnd"/>
      <w:r w:rsidRPr="003A4DAB">
        <w:rPr>
          <w:rFonts w:ascii="Arial" w:hAnsi="Arial" w:cs="Arial"/>
          <w:color w:val="auto"/>
          <w:sz w:val="28"/>
          <w:szCs w:val="28"/>
          <w:lang w:val="en-US"/>
        </w:rPr>
        <w:t xml:space="preserve"> JA, </w:t>
      </w:r>
      <w:proofErr w:type="spellStart"/>
      <w:r w:rsidRPr="003A4DAB">
        <w:rPr>
          <w:rFonts w:ascii="Arial" w:hAnsi="Arial" w:cs="Arial"/>
          <w:color w:val="auto"/>
          <w:sz w:val="28"/>
          <w:szCs w:val="28"/>
          <w:lang w:val="en-US"/>
        </w:rPr>
        <w:t>O'Dwyer</w:t>
      </w:r>
      <w:proofErr w:type="spellEnd"/>
      <w:r w:rsidRPr="003A4DAB">
        <w:rPr>
          <w:rFonts w:ascii="Arial" w:hAnsi="Arial" w:cs="Arial"/>
          <w:color w:val="auto"/>
          <w:sz w:val="28"/>
          <w:szCs w:val="28"/>
          <w:lang w:val="en-US"/>
        </w:rPr>
        <w:t xml:space="preserve"> PJ, Lee RJ, </w:t>
      </w:r>
      <w:proofErr w:type="spellStart"/>
      <w:r w:rsidRPr="003A4DAB">
        <w:rPr>
          <w:rFonts w:ascii="Arial" w:hAnsi="Arial" w:cs="Arial"/>
          <w:color w:val="auto"/>
          <w:sz w:val="28"/>
          <w:szCs w:val="28"/>
          <w:lang w:val="en-US"/>
        </w:rPr>
        <w:t>Grippo</w:t>
      </w:r>
      <w:proofErr w:type="spellEnd"/>
      <w:r w:rsidRPr="003A4DAB">
        <w:rPr>
          <w:rFonts w:ascii="Arial" w:hAnsi="Arial" w:cs="Arial"/>
          <w:color w:val="auto"/>
          <w:sz w:val="28"/>
          <w:szCs w:val="28"/>
          <w:lang w:val="en-US"/>
        </w:rPr>
        <w:t xml:space="preserve"> JF, </w:t>
      </w:r>
      <w:proofErr w:type="spellStart"/>
      <w:r w:rsidRPr="003A4DAB">
        <w:rPr>
          <w:rFonts w:ascii="Arial" w:hAnsi="Arial" w:cs="Arial"/>
          <w:color w:val="auto"/>
          <w:sz w:val="28"/>
          <w:szCs w:val="28"/>
          <w:lang w:val="en-US"/>
        </w:rPr>
        <w:t>Nolop</w:t>
      </w:r>
      <w:proofErr w:type="spellEnd"/>
      <w:r w:rsidRPr="003A4DAB">
        <w:rPr>
          <w:rFonts w:ascii="Arial" w:hAnsi="Arial" w:cs="Arial"/>
          <w:color w:val="auto"/>
          <w:sz w:val="28"/>
          <w:szCs w:val="28"/>
          <w:lang w:val="en-US"/>
        </w:rPr>
        <w:t xml:space="preserve"> K, Chapman PB. </w:t>
      </w:r>
      <w:hyperlink r:id="rId58" w:history="1">
        <w:proofErr w:type="gramStart"/>
        <w:r w:rsidRPr="003A4DAB">
          <w:rPr>
            <w:rStyle w:val="Hipervnculo"/>
            <w:rFonts w:ascii="Arial" w:hAnsi="Arial" w:cs="Arial"/>
            <w:color w:val="auto"/>
            <w:sz w:val="28"/>
            <w:szCs w:val="28"/>
            <w:u w:val="none"/>
            <w:lang w:val="en-US"/>
          </w:rPr>
          <w:t>Inhibition of mutated, activated BRAF in metastatic melanoma.</w:t>
        </w:r>
        <w:proofErr w:type="gramEnd"/>
      </w:hyperlink>
      <w:r w:rsidRPr="003A4DAB">
        <w:rPr>
          <w:rFonts w:ascii="Arial" w:hAnsi="Arial" w:cs="Arial"/>
          <w:color w:val="auto"/>
          <w:sz w:val="28"/>
          <w:szCs w:val="28"/>
          <w:lang w:val="en-US"/>
        </w:rPr>
        <w:t xml:space="preserve"> NEJM.2010; 363: 809</w:t>
      </w:r>
    </w:p>
    <w:p w:rsidR="005D0707" w:rsidRPr="003A4DAB" w:rsidRDefault="005D0707" w:rsidP="005D0707">
      <w:pPr>
        <w:pStyle w:val="Textoindependiente"/>
        <w:jc w:val="both"/>
        <w:rPr>
          <w:rFonts w:ascii="Arial" w:hAnsi="Arial" w:cs="Arial"/>
          <w:sz w:val="28"/>
          <w:szCs w:val="28"/>
          <w:lang w:val="en-US"/>
        </w:rPr>
      </w:pPr>
      <w:r w:rsidRPr="003A4DAB">
        <w:rPr>
          <w:rFonts w:ascii="Arial" w:hAnsi="Arial" w:cs="Arial"/>
          <w:sz w:val="28"/>
          <w:szCs w:val="28"/>
          <w:lang w:val="en-US"/>
        </w:rPr>
        <w:t xml:space="preserve">13- </w:t>
      </w:r>
      <w:proofErr w:type="spellStart"/>
      <w:r w:rsidRPr="003A4DAB">
        <w:rPr>
          <w:rFonts w:ascii="Arial" w:hAnsi="Arial" w:cs="Arial"/>
          <w:sz w:val="28"/>
          <w:szCs w:val="28"/>
          <w:lang w:val="en-US"/>
        </w:rPr>
        <w:t>Meyle</w:t>
      </w:r>
      <w:proofErr w:type="spellEnd"/>
      <w:r w:rsidRPr="003A4DAB">
        <w:rPr>
          <w:rFonts w:ascii="Arial" w:hAnsi="Arial" w:cs="Arial"/>
          <w:sz w:val="28"/>
          <w:szCs w:val="28"/>
          <w:lang w:val="en-US"/>
        </w:rPr>
        <w:t xml:space="preserve"> KD, </w:t>
      </w:r>
      <w:proofErr w:type="spellStart"/>
      <w:r w:rsidRPr="003A4DAB">
        <w:rPr>
          <w:rFonts w:ascii="Arial" w:hAnsi="Arial" w:cs="Arial"/>
          <w:sz w:val="28"/>
          <w:szCs w:val="28"/>
          <w:lang w:val="en-US"/>
        </w:rPr>
        <w:t>Guldberg</w:t>
      </w:r>
      <w:proofErr w:type="spellEnd"/>
      <w:r w:rsidRPr="003A4DAB">
        <w:rPr>
          <w:rFonts w:ascii="Arial" w:hAnsi="Arial" w:cs="Arial"/>
          <w:sz w:val="28"/>
          <w:szCs w:val="28"/>
          <w:lang w:val="en-US"/>
        </w:rPr>
        <w:t xml:space="preserve"> P. </w:t>
      </w:r>
      <w:hyperlink r:id="rId59" w:history="1">
        <w:r w:rsidRPr="003A4DAB">
          <w:rPr>
            <w:rStyle w:val="Hipervnculo"/>
            <w:rFonts w:ascii="Arial" w:hAnsi="Arial" w:cs="Arial"/>
            <w:color w:val="auto"/>
            <w:sz w:val="28"/>
            <w:szCs w:val="28"/>
            <w:u w:val="none"/>
            <w:lang w:val="en-US"/>
          </w:rPr>
          <w:t>Genetic risk factors for melanoma.</w:t>
        </w:r>
      </w:hyperlink>
      <w:r w:rsidRPr="003A4DAB">
        <w:rPr>
          <w:rFonts w:ascii="Arial" w:hAnsi="Arial" w:cs="Arial"/>
          <w:sz w:val="28"/>
          <w:szCs w:val="28"/>
          <w:lang w:val="en-US"/>
        </w:rPr>
        <w:t xml:space="preserve"> Hum Genet. 2009 Oct</w:t>
      </w:r>
      <w:proofErr w:type="gramStart"/>
      <w:r w:rsidRPr="003A4DAB">
        <w:rPr>
          <w:rFonts w:ascii="Arial" w:hAnsi="Arial" w:cs="Arial"/>
          <w:sz w:val="28"/>
          <w:szCs w:val="28"/>
          <w:lang w:val="en-US"/>
        </w:rPr>
        <w:t>;126</w:t>
      </w:r>
      <w:proofErr w:type="gramEnd"/>
      <w:r w:rsidRPr="003A4DAB">
        <w:rPr>
          <w:rFonts w:ascii="Arial" w:hAnsi="Arial" w:cs="Arial"/>
          <w:sz w:val="28"/>
          <w:szCs w:val="28"/>
          <w:lang w:val="en-US"/>
        </w:rPr>
        <w:t>(4):499-510.</w:t>
      </w:r>
    </w:p>
    <w:p w:rsidR="005D0707" w:rsidRPr="003A4DAB" w:rsidRDefault="005D0707" w:rsidP="005D0707">
      <w:pPr>
        <w:jc w:val="both"/>
        <w:rPr>
          <w:rFonts w:ascii="Arial" w:hAnsi="Arial" w:cs="Arial"/>
          <w:sz w:val="28"/>
          <w:szCs w:val="28"/>
          <w:lang w:val="en-US"/>
        </w:rPr>
      </w:pPr>
      <w:r w:rsidRPr="003A4DAB">
        <w:rPr>
          <w:rFonts w:ascii="Arial" w:hAnsi="Arial" w:cs="Arial"/>
          <w:sz w:val="28"/>
          <w:szCs w:val="28"/>
          <w:lang w:val="en-US"/>
        </w:rPr>
        <w:t xml:space="preserve">14- Berger M. </w:t>
      </w:r>
      <w:proofErr w:type="spellStart"/>
      <w:r w:rsidRPr="003A4DAB">
        <w:rPr>
          <w:rFonts w:ascii="Arial" w:hAnsi="Arial" w:cs="Arial"/>
          <w:sz w:val="28"/>
          <w:szCs w:val="28"/>
          <w:lang w:val="en-US"/>
        </w:rPr>
        <w:t>Hematol</w:t>
      </w:r>
      <w:proofErr w:type="spellEnd"/>
      <w:r w:rsidRPr="003A4DAB">
        <w:rPr>
          <w:rFonts w:ascii="Arial" w:hAnsi="Arial" w:cs="Arial"/>
          <w:sz w:val="28"/>
          <w:szCs w:val="28"/>
          <w:lang w:val="en-US"/>
        </w:rPr>
        <w:t xml:space="preserve"> </w:t>
      </w:r>
      <w:proofErr w:type="spellStart"/>
      <w:r w:rsidRPr="003A4DAB">
        <w:rPr>
          <w:rFonts w:ascii="Arial" w:hAnsi="Arial" w:cs="Arial"/>
          <w:sz w:val="28"/>
          <w:szCs w:val="28"/>
          <w:lang w:val="en-US"/>
        </w:rPr>
        <w:t>Oncol</w:t>
      </w:r>
      <w:proofErr w:type="spellEnd"/>
      <w:r w:rsidRPr="003A4DAB">
        <w:rPr>
          <w:rFonts w:ascii="Arial" w:hAnsi="Arial" w:cs="Arial"/>
          <w:sz w:val="28"/>
          <w:szCs w:val="28"/>
          <w:lang w:val="en-US"/>
        </w:rPr>
        <w:t xml:space="preserve"> </w:t>
      </w:r>
      <w:proofErr w:type="spellStart"/>
      <w:r w:rsidRPr="003A4DAB">
        <w:rPr>
          <w:rFonts w:ascii="Arial" w:hAnsi="Arial" w:cs="Arial"/>
          <w:sz w:val="28"/>
          <w:szCs w:val="28"/>
          <w:lang w:val="en-US"/>
        </w:rPr>
        <w:t>Clin</w:t>
      </w:r>
      <w:proofErr w:type="spellEnd"/>
      <w:r w:rsidRPr="003A4DAB">
        <w:rPr>
          <w:rFonts w:ascii="Arial" w:hAnsi="Arial" w:cs="Arial"/>
          <w:sz w:val="28"/>
          <w:szCs w:val="28"/>
          <w:lang w:val="en-US"/>
        </w:rPr>
        <w:t xml:space="preserve"> N Am 2009; 23: 397</w:t>
      </w:r>
    </w:p>
    <w:p w:rsidR="005D0707" w:rsidRPr="003A4DAB" w:rsidRDefault="005D0707" w:rsidP="005D0707">
      <w:pPr>
        <w:jc w:val="both"/>
        <w:rPr>
          <w:rFonts w:ascii="Arial" w:hAnsi="Arial" w:cs="Arial"/>
          <w:sz w:val="28"/>
          <w:szCs w:val="28"/>
        </w:rPr>
      </w:pPr>
      <w:r w:rsidRPr="003A4DAB">
        <w:rPr>
          <w:rFonts w:ascii="Arial" w:hAnsi="Arial" w:cs="Arial"/>
          <w:sz w:val="28"/>
          <w:szCs w:val="28"/>
        </w:rPr>
        <w:t xml:space="preserve">15- Ana María </w:t>
      </w:r>
      <w:proofErr w:type="spellStart"/>
      <w:r w:rsidRPr="003A4DAB">
        <w:rPr>
          <w:rFonts w:ascii="Arial" w:hAnsi="Arial" w:cs="Arial"/>
          <w:sz w:val="28"/>
          <w:szCs w:val="28"/>
        </w:rPr>
        <w:t>Perusquía</w:t>
      </w:r>
      <w:proofErr w:type="spellEnd"/>
      <w:r w:rsidRPr="003A4DAB">
        <w:rPr>
          <w:rFonts w:ascii="Arial" w:hAnsi="Arial" w:cs="Arial"/>
          <w:sz w:val="28"/>
          <w:szCs w:val="28"/>
        </w:rPr>
        <w:t xml:space="preserve"> Ortiz. Atlas de dermatoscopía. Editores de textos Mexicanos. México. 2006. </w:t>
      </w:r>
    </w:p>
    <w:p w:rsidR="005D0707" w:rsidRPr="003A4DAB" w:rsidRDefault="005D0707" w:rsidP="005D0707">
      <w:pPr>
        <w:pStyle w:val="Textbody"/>
        <w:spacing w:line="276" w:lineRule="auto"/>
        <w:jc w:val="both"/>
        <w:rPr>
          <w:rFonts w:ascii="Arial" w:hAnsi="Arial" w:cs="Arial"/>
          <w:sz w:val="28"/>
          <w:szCs w:val="28"/>
        </w:rPr>
      </w:pPr>
      <w:r w:rsidRPr="003A4DAB">
        <w:rPr>
          <w:rFonts w:ascii="Arial" w:hAnsi="Arial" w:cs="Arial"/>
          <w:sz w:val="28"/>
          <w:szCs w:val="28"/>
        </w:rPr>
        <w:t xml:space="preserve">16- </w:t>
      </w:r>
      <w:proofErr w:type="spellStart"/>
      <w:r w:rsidRPr="003A4DAB">
        <w:rPr>
          <w:rFonts w:ascii="Arial" w:hAnsi="Arial" w:cs="Arial"/>
          <w:sz w:val="28"/>
          <w:szCs w:val="28"/>
        </w:rPr>
        <w:t>Henning</w:t>
      </w:r>
      <w:proofErr w:type="spellEnd"/>
      <w:r w:rsidRPr="003A4DAB">
        <w:rPr>
          <w:rFonts w:ascii="Arial" w:hAnsi="Arial" w:cs="Arial"/>
          <w:sz w:val="28"/>
          <w:szCs w:val="28"/>
        </w:rPr>
        <w:t xml:space="preserve"> JS, </w:t>
      </w:r>
      <w:proofErr w:type="spellStart"/>
      <w:r w:rsidRPr="003A4DAB">
        <w:rPr>
          <w:rFonts w:ascii="Arial" w:hAnsi="Arial" w:cs="Arial"/>
          <w:sz w:val="28"/>
          <w:szCs w:val="28"/>
        </w:rPr>
        <w:t>Dusza</w:t>
      </w:r>
      <w:proofErr w:type="spellEnd"/>
      <w:r w:rsidRPr="003A4DAB">
        <w:rPr>
          <w:rFonts w:ascii="Arial" w:hAnsi="Arial" w:cs="Arial"/>
          <w:sz w:val="28"/>
          <w:szCs w:val="28"/>
        </w:rPr>
        <w:t xml:space="preserve"> SW, Wang SQ, </w:t>
      </w:r>
      <w:proofErr w:type="spellStart"/>
      <w:r w:rsidRPr="003A4DAB">
        <w:rPr>
          <w:rFonts w:ascii="Arial" w:hAnsi="Arial" w:cs="Arial"/>
          <w:sz w:val="28"/>
          <w:szCs w:val="28"/>
        </w:rPr>
        <w:t>Marghoob</w:t>
      </w:r>
      <w:proofErr w:type="spellEnd"/>
      <w:r w:rsidRPr="003A4DAB">
        <w:rPr>
          <w:rFonts w:ascii="Arial" w:hAnsi="Arial" w:cs="Arial"/>
          <w:sz w:val="28"/>
          <w:szCs w:val="28"/>
        </w:rPr>
        <w:t xml:space="preserve"> AA, </w:t>
      </w:r>
      <w:proofErr w:type="spellStart"/>
      <w:r w:rsidRPr="003A4DAB">
        <w:rPr>
          <w:rFonts w:ascii="Arial" w:hAnsi="Arial" w:cs="Arial"/>
          <w:sz w:val="28"/>
          <w:szCs w:val="28"/>
        </w:rPr>
        <w:t>Rabinovitz</w:t>
      </w:r>
      <w:proofErr w:type="spellEnd"/>
      <w:r w:rsidRPr="003A4DAB">
        <w:rPr>
          <w:rFonts w:ascii="Arial" w:hAnsi="Arial" w:cs="Arial"/>
          <w:sz w:val="28"/>
          <w:szCs w:val="28"/>
        </w:rPr>
        <w:t xml:space="preserve"> HS, </w:t>
      </w:r>
      <w:proofErr w:type="spellStart"/>
      <w:r w:rsidRPr="003A4DAB">
        <w:rPr>
          <w:rFonts w:ascii="Arial" w:hAnsi="Arial" w:cs="Arial"/>
          <w:sz w:val="28"/>
          <w:szCs w:val="28"/>
        </w:rPr>
        <w:t>Polsky</w:t>
      </w:r>
      <w:proofErr w:type="spellEnd"/>
      <w:r w:rsidRPr="003A4DAB">
        <w:rPr>
          <w:rFonts w:ascii="Arial" w:hAnsi="Arial" w:cs="Arial"/>
          <w:sz w:val="28"/>
          <w:szCs w:val="28"/>
        </w:rPr>
        <w:t xml:space="preserve"> D, </w:t>
      </w:r>
      <w:proofErr w:type="spellStart"/>
      <w:r w:rsidRPr="003A4DAB">
        <w:rPr>
          <w:rFonts w:ascii="Arial" w:hAnsi="Arial" w:cs="Arial"/>
          <w:sz w:val="28"/>
          <w:szCs w:val="28"/>
        </w:rPr>
        <w:t>Kopf</w:t>
      </w:r>
      <w:proofErr w:type="spellEnd"/>
      <w:r w:rsidRPr="003A4DAB">
        <w:rPr>
          <w:rFonts w:ascii="Arial" w:hAnsi="Arial" w:cs="Arial"/>
          <w:sz w:val="28"/>
          <w:szCs w:val="28"/>
        </w:rPr>
        <w:t xml:space="preserve"> AW. </w:t>
      </w:r>
      <w:hyperlink r:id="rId60" w:history="1">
        <w:proofErr w:type="gramStart"/>
        <w:r w:rsidRPr="003A4DAB">
          <w:rPr>
            <w:rStyle w:val="Hipervnculo"/>
            <w:rFonts w:ascii="Arial" w:hAnsi="Arial" w:cs="Arial"/>
            <w:color w:val="auto"/>
            <w:sz w:val="28"/>
            <w:szCs w:val="28"/>
            <w:u w:val="none"/>
            <w:lang w:val="en-US"/>
          </w:rPr>
          <w:t xml:space="preserve">The CASH (color, architecture, symmetry, and homogeneity) algorithm for </w:t>
        </w:r>
        <w:proofErr w:type="spellStart"/>
        <w:r w:rsidRPr="003A4DAB">
          <w:rPr>
            <w:rStyle w:val="Hipervnculo"/>
            <w:rFonts w:ascii="Arial" w:hAnsi="Arial" w:cs="Arial"/>
            <w:color w:val="auto"/>
            <w:sz w:val="28"/>
            <w:szCs w:val="28"/>
            <w:u w:val="none"/>
            <w:lang w:val="en-US"/>
          </w:rPr>
          <w:t>dermoscopy</w:t>
        </w:r>
        <w:proofErr w:type="spellEnd"/>
        <w:r w:rsidRPr="003A4DAB">
          <w:rPr>
            <w:rStyle w:val="Hipervnculo"/>
            <w:rFonts w:ascii="Arial" w:hAnsi="Arial" w:cs="Arial"/>
            <w:color w:val="auto"/>
            <w:sz w:val="28"/>
            <w:szCs w:val="28"/>
            <w:u w:val="none"/>
            <w:lang w:val="en-US"/>
          </w:rPr>
          <w:t>.</w:t>
        </w:r>
        <w:proofErr w:type="gramEnd"/>
      </w:hyperlink>
      <w:r w:rsidRPr="003A4DAB">
        <w:rPr>
          <w:rFonts w:ascii="Arial" w:hAnsi="Arial" w:cs="Arial"/>
          <w:sz w:val="28"/>
          <w:szCs w:val="28"/>
          <w:lang w:val="en-US"/>
        </w:rPr>
        <w:t xml:space="preserve"> </w:t>
      </w:r>
      <w:r w:rsidRPr="003A4DAB">
        <w:rPr>
          <w:rFonts w:ascii="Arial" w:hAnsi="Arial" w:cs="Arial"/>
          <w:sz w:val="28"/>
          <w:szCs w:val="28"/>
        </w:rPr>
        <w:t xml:space="preserve">J Am  </w:t>
      </w:r>
      <w:proofErr w:type="spellStart"/>
      <w:r w:rsidRPr="003A4DAB">
        <w:rPr>
          <w:rFonts w:ascii="Arial" w:hAnsi="Arial" w:cs="Arial"/>
          <w:sz w:val="28"/>
          <w:szCs w:val="28"/>
        </w:rPr>
        <w:t>Acad</w:t>
      </w:r>
      <w:proofErr w:type="spellEnd"/>
      <w:r w:rsidRPr="003A4DAB">
        <w:rPr>
          <w:rFonts w:ascii="Arial" w:hAnsi="Arial" w:cs="Arial"/>
          <w:sz w:val="28"/>
          <w:szCs w:val="28"/>
        </w:rPr>
        <w:t xml:space="preserve"> Dermatol. 2007 Jan</w:t>
      </w:r>
      <w:proofErr w:type="gramStart"/>
      <w:r w:rsidRPr="003A4DAB">
        <w:rPr>
          <w:rFonts w:ascii="Arial" w:hAnsi="Arial" w:cs="Arial"/>
          <w:sz w:val="28"/>
          <w:szCs w:val="28"/>
        </w:rPr>
        <w:t>;56</w:t>
      </w:r>
      <w:proofErr w:type="gramEnd"/>
      <w:r w:rsidRPr="003A4DAB">
        <w:rPr>
          <w:rFonts w:ascii="Arial" w:hAnsi="Arial" w:cs="Arial"/>
          <w:sz w:val="28"/>
          <w:szCs w:val="28"/>
        </w:rPr>
        <w:t>(1):45-52</w:t>
      </w:r>
    </w:p>
    <w:p w:rsidR="005D0707" w:rsidRPr="003A4DAB" w:rsidRDefault="005D0707" w:rsidP="005D0707">
      <w:pPr>
        <w:jc w:val="both"/>
        <w:rPr>
          <w:rFonts w:ascii="Arial" w:hAnsi="Arial" w:cs="Arial"/>
          <w:sz w:val="28"/>
          <w:szCs w:val="28"/>
          <w:lang w:val="en-US"/>
        </w:rPr>
      </w:pPr>
      <w:r w:rsidRPr="003A4DAB">
        <w:rPr>
          <w:rFonts w:ascii="Arial" w:hAnsi="Arial" w:cs="Arial"/>
          <w:sz w:val="28"/>
          <w:szCs w:val="28"/>
        </w:rPr>
        <w:t xml:space="preserve">17-Horacio Cabo y cols. Dermatoscopía. </w:t>
      </w:r>
      <w:r w:rsidRPr="003A4DAB">
        <w:rPr>
          <w:rFonts w:ascii="Arial" w:hAnsi="Arial" w:cs="Arial"/>
          <w:sz w:val="28"/>
          <w:szCs w:val="28"/>
          <w:lang w:val="en-US"/>
        </w:rPr>
        <w:t xml:space="preserve">Ed. Journal. Buenos Aires. 2008. </w:t>
      </w:r>
      <w:proofErr w:type="spellStart"/>
      <w:r w:rsidRPr="003A4DAB">
        <w:rPr>
          <w:rFonts w:ascii="Arial" w:hAnsi="Arial" w:cs="Arial"/>
          <w:sz w:val="28"/>
          <w:szCs w:val="28"/>
          <w:lang w:val="en-US"/>
        </w:rPr>
        <w:t>Pág</w:t>
      </w:r>
      <w:proofErr w:type="spellEnd"/>
      <w:r w:rsidRPr="003A4DAB">
        <w:rPr>
          <w:rFonts w:ascii="Arial" w:hAnsi="Arial" w:cs="Arial"/>
          <w:sz w:val="28"/>
          <w:szCs w:val="28"/>
          <w:lang w:val="en-US"/>
        </w:rPr>
        <w:t>: 302.</w:t>
      </w:r>
    </w:p>
    <w:p w:rsidR="005D0707" w:rsidRPr="003A4DAB" w:rsidRDefault="005D0707" w:rsidP="005D0707">
      <w:pPr>
        <w:pStyle w:val="Textbody"/>
        <w:spacing w:line="276" w:lineRule="auto"/>
        <w:jc w:val="both"/>
        <w:rPr>
          <w:rFonts w:ascii="Arial" w:hAnsi="Arial" w:cs="Arial"/>
          <w:sz w:val="28"/>
          <w:szCs w:val="28"/>
          <w:lang w:val="en-US"/>
        </w:rPr>
      </w:pPr>
      <w:r w:rsidRPr="003A4DAB">
        <w:rPr>
          <w:rFonts w:ascii="Arial" w:hAnsi="Arial" w:cs="Arial"/>
          <w:sz w:val="28"/>
          <w:szCs w:val="28"/>
          <w:lang w:val="en-US"/>
        </w:rPr>
        <w:t xml:space="preserve">18: Wang SQ, </w:t>
      </w:r>
      <w:proofErr w:type="spellStart"/>
      <w:r w:rsidRPr="003A4DAB">
        <w:rPr>
          <w:rFonts w:ascii="Arial" w:hAnsi="Arial" w:cs="Arial"/>
          <w:sz w:val="28"/>
          <w:szCs w:val="28"/>
          <w:lang w:val="en-US"/>
        </w:rPr>
        <w:t>Hashemi</w:t>
      </w:r>
      <w:proofErr w:type="spellEnd"/>
      <w:r w:rsidRPr="003A4DAB">
        <w:rPr>
          <w:rFonts w:ascii="Arial" w:hAnsi="Arial" w:cs="Arial"/>
          <w:sz w:val="28"/>
          <w:szCs w:val="28"/>
          <w:lang w:val="en-US"/>
        </w:rPr>
        <w:t xml:space="preserve"> P. Noninvasive imaging technologies in the diagnosis of melanoma. </w:t>
      </w:r>
      <w:proofErr w:type="spellStart"/>
      <w:r w:rsidRPr="003A4DAB">
        <w:rPr>
          <w:rFonts w:ascii="Arial" w:hAnsi="Arial" w:cs="Arial"/>
          <w:sz w:val="28"/>
          <w:szCs w:val="28"/>
          <w:lang w:val="en-US"/>
        </w:rPr>
        <w:t>Semin</w:t>
      </w:r>
      <w:proofErr w:type="spellEnd"/>
      <w:r w:rsidRPr="003A4DAB">
        <w:rPr>
          <w:rFonts w:ascii="Arial" w:hAnsi="Arial" w:cs="Arial"/>
          <w:sz w:val="28"/>
          <w:szCs w:val="28"/>
          <w:lang w:val="en-US"/>
        </w:rPr>
        <w:t xml:space="preserve"> </w:t>
      </w:r>
      <w:proofErr w:type="spellStart"/>
      <w:r w:rsidRPr="003A4DAB">
        <w:rPr>
          <w:rFonts w:ascii="Arial" w:hAnsi="Arial" w:cs="Arial"/>
          <w:sz w:val="28"/>
          <w:szCs w:val="28"/>
          <w:lang w:val="en-US"/>
        </w:rPr>
        <w:t>Cutan</w:t>
      </w:r>
      <w:proofErr w:type="spellEnd"/>
      <w:r w:rsidRPr="003A4DAB">
        <w:rPr>
          <w:rFonts w:ascii="Arial" w:hAnsi="Arial" w:cs="Arial"/>
          <w:sz w:val="28"/>
          <w:szCs w:val="28"/>
          <w:lang w:val="en-US"/>
        </w:rPr>
        <w:t xml:space="preserve"> Med Surg. 2010 Sep</w:t>
      </w:r>
      <w:proofErr w:type="gramStart"/>
      <w:r w:rsidRPr="003A4DAB">
        <w:rPr>
          <w:rFonts w:ascii="Arial" w:hAnsi="Arial" w:cs="Arial"/>
          <w:sz w:val="28"/>
          <w:szCs w:val="28"/>
          <w:lang w:val="en-US"/>
        </w:rPr>
        <w:t>;29</w:t>
      </w:r>
      <w:proofErr w:type="gramEnd"/>
      <w:r w:rsidRPr="003A4DAB">
        <w:rPr>
          <w:rFonts w:ascii="Arial" w:hAnsi="Arial" w:cs="Arial"/>
          <w:sz w:val="28"/>
          <w:szCs w:val="28"/>
          <w:lang w:val="en-US"/>
        </w:rPr>
        <w:t>(3):174-84.</w:t>
      </w:r>
    </w:p>
    <w:p w:rsidR="005D0707" w:rsidRPr="003A4DAB" w:rsidRDefault="005D0707" w:rsidP="005D0707">
      <w:pPr>
        <w:jc w:val="both"/>
        <w:rPr>
          <w:rFonts w:ascii="Arial" w:hAnsi="Arial" w:cs="Arial"/>
          <w:sz w:val="28"/>
          <w:szCs w:val="28"/>
          <w:lang w:val="en-US"/>
        </w:rPr>
      </w:pPr>
      <w:r w:rsidRPr="003A4DAB">
        <w:rPr>
          <w:rFonts w:ascii="Arial" w:hAnsi="Arial" w:cs="Arial"/>
          <w:sz w:val="28"/>
          <w:szCs w:val="28"/>
          <w:lang w:val="en-US"/>
        </w:rPr>
        <w:t xml:space="preserve">19- Elder D, </w:t>
      </w:r>
      <w:proofErr w:type="spellStart"/>
      <w:r w:rsidRPr="003A4DAB">
        <w:rPr>
          <w:rFonts w:ascii="Arial" w:hAnsi="Arial" w:cs="Arial"/>
          <w:sz w:val="28"/>
          <w:szCs w:val="28"/>
          <w:lang w:val="en-US"/>
        </w:rPr>
        <w:t>Xu</w:t>
      </w:r>
      <w:proofErr w:type="spellEnd"/>
      <w:r w:rsidRPr="003A4DAB">
        <w:rPr>
          <w:rFonts w:ascii="Arial" w:hAnsi="Arial" w:cs="Arial"/>
          <w:sz w:val="28"/>
          <w:szCs w:val="28"/>
          <w:lang w:val="en-US"/>
        </w:rPr>
        <w:t xml:space="preserve"> X. </w:t>
      </w:r>
      <w:proofErr w:type="gramStart"/>
      <w:r w:rsidRPr="003A4DAB">
        <w:rPr>
          <w:rFonts w:ascii="Arial" w:hAnsi="Arial" w:cs="Arial"/>
          <w:sz w:val="28"/>
          <w:szCs w:val="28"/>
          <w:lang w:val="en-US"/>
        </w:rPr>
        <w:t xml:space="preserve">The </w:t>
      </w:r>
      <w:proofErr w:type="spellStart"/>
      <w:r w:rsidRPr="003A4DAB">
        <w:rPr>
          <w:rFonts w:ascii="Arial" w:hAnsi="Arial" w:cs="Arial"/>
          <w:sz w:val="28"/>
          <w:szCs w:val="28"/>
          <w:lang w:val="en-US"/>
        </w:rPr>
        <w:t>aproach</w:t>
      </w:r>
      <w:proofErr w:type="spellEnd"/>
      <w:r w:rsidRPr="003A4DAB">
        <w:rPr>
          <w:rFonts w:ascii="Arial" w:hAnsi="Arial" w:cs="Arial"/>
          <w:sz w:val="28"/>
          <w:szCs w:val="28"/>
          <w:lang w:val="en-US"/>
        </w:rPr>
        <w:t xml:space="preserve"> to the patient with a difficult </w:t>
      </w:r>
      <w:proofErr w:type="spellStart"/>
      <w:r w:rsidRPr="003A4DAB">
        <w:rPr>
          <w:rFonts w:ascii="Arial" w:hAnsi="Arial" w:cs="Arial"/>
          <w:sz w:val="28"/>
          <w:szCs w:val="28"/>
          <w:lang w:val="en-US"/>
        </w:rPr>
        <w:t>melanocytic</w:t>
      </w:r>
      <w:proofErr w:type="spellEnd"/>
      <w:r w:rsidRPr="003A4DAB">
        <w:rPr>
          <w:rFonts w:ascii="Arial" w:hAnsi="Arial" w:cs="Arial"/>
          <w:sz w:val="28"/>
          <w:szCs w:val="28"/>
          <w:lang w:val="en-US"/>
        </w:rPr>
        <w:t xml:space="preserve"> </w:t>
      </w:r>
      <w:proofErr w:type="spellStart"/>
      <w:r w:rsidRPr="003A4DAB">
        <w:rPr>
          <w:rFonts w:ascii="Arial" w:hAnsi="Arial" w:cs="Arial"/>
          <w:sz w:val="28"/>
          <w:szCs w:val="28"/>
          <w:lang w:val="en-US"/>
        </w:rPr>
        <w:t>lesión</w:t>
      </w:r>
      <w:proofErr w:type="spellEnd"/>
      <w:r w:rsidRPr="003A4DAB">
        <w:rPr>
          <w:rFonts w:ascii="Arial" w:hAnsi="Arial" w:cs="Arial"/>
          <w:sz w:val="28"/>
          <w:szCs w:val="28"/>
          <w:lang w:val="en-US"/>
        </w:rPr>
        <w:t>.</w:t>
      </w:r>
      <w:proofErr w:type="gramEnd"/>
      <w:r w:rsidRPr="003A4DAB">
        <w:rPr>
          <w:rFonts w:ascii="Arial" w:hAnsi="Arial" w:cs="Arial"/>
          <w:sz w:val="28"/>
          <w:szCs w:val="28"/>
          <w:lang w:val="en-US"/>
        </w:rPr>
        <w:t xml:space="preserve"> . </w:t>
      </w:r>
      <w:proofErr w:type="gramStart"/>
      <w:r w:rsidRPr="003A4DAB">
        <w:rPr>
          <w:rFonts w:ascii="Arial" w:hAnsi="Arial" w:cs="Arial"/>
          <w:sz w:val="28"/>
          <w:szCs w:val="28"/>
          <w:lang w:val="en-US"/>
        </w:rPr>
        <w:t>Pathology 2004.</w:t>
      </w:r>
      <w:proofErr w:type="gramEnd"/>
      <w:r w:rsidRPr="003A4DAB">
        <w:rPr>
          <w:rFonts w:ascii="Arial" w:hAnsi="Arial" w:cs="Arial"/>
          <w:sz w:val="28"/>
          <w:szCs w:val="28"/>
          <w:lang w:val="en-US"/>
        </w:rPr>
        <w:t xml:space="preserve"> Oct</w:t>
      </w:r>
      <w:proofErr w:type="gramStart"/>
      <w:r w:rsidRPr="003A4DAB">
        <w:rPr>
          <w:rFonts w:ascii="Arial" w:hAnsi="Arial" w:cs="Arial"/>
          <w:sz w:val="28"/>
          <w:szCs w:val="28"/>
          <w:lang w:val="en-US"/>
        </w:rPr>
        <w:t>; ;36</w:t>
      </w:r>
      <w:proofErr w:type="gramEnd"/>
      <w:r w:rsidRPr="003A4DAB">
        <w:rPr>
          <w:rFonts w:ascii="Arial" w:hAnsi="Arial" w:cs="Arial"/>
          <w:sz w:val="28"/>
          <w:szCs w:val="28"/>
          <w:lang w:val="en-US"/>
        </w:rPr>
        <w:t xml:space="preserve"> (5):428-34.</w:t>
      </w:r>
    </w:p>
    <w:p w:rsidR="005D0707" w:rsidRPr="003A4DAB" w:rsidRDefault="005D0707" w:rsidP="005D0707">
      <w:pPr>
        <w:jc w:val="both"/>
        <w:rPr>
          <w:rFonts w:ascii="Arial" w:hAnsi="Arial" w:cs="Arial"/>
          <w:sz w:val="28"/>
          <w:szCs w:val="28"/>
        </w:rPr>
      </w:pPr>
      <w:r w:rsidRPr="003A4DAB">
        <w:rPr>
          <w:rFonts w:ascii="Arial" w:hAnsi="Arial" w:cs="Arial"/>
          <w:sz w:val="28"/>
          <w:szCs w:val="28"/>
          <w:lang w:val="en-US"/>
        </w:rPr>
        <w:lastRenderedPageBreak/>
        <w:t xml:space="preserve">20- </w:t>
      </w:r>
      <w:proofErr w:type="spellStart"/>
      <w:r w:rsidRPr="003A4DAB">
        <w:rPr>
          <w:rFonts w:ascii="Arial" w:hAnsi="Arial" w:cs="Arial"/>
          <w:sz w:val="28"/>
          <w:szCs w:val="28"/>
          <w:lang w:val="en-US"/>
        </w:rPr>
        <w:t>Magro</w:t>
      </w:r>
      <w:proofErr w:type="spellEnd"/>
      <w:r w:rsidRPr="003A4DAB">
        <w:rPr>
          <w:rFonts w:ascii="Arial" w:hAnsi="Arial" w:cs="Arial"/>
          <w:sz w:val="28"/>
          <w:szCs w:val="28"/>
          <w:lang w:val="en-US"/>
        </w:rPr>
        <w:t xml:space="preserve"> CM, </w:t>
      </w:r>
      <w:proofErr w:type="spellStart"/>
      <w:r w:rsidRPr="003A4DAB">
        <w:rPr>
          <w:rFonts w:ascii="Arial" w:hAnsi="Arial" w:cs="Arial"/>
          <w:sz w:val="28"/>
          <w:szCs w:val="28"/>
          <w:lang w:val="en-US"/>
        </w:rPr>
        <w:t>Crowson</w:t>
      </w:r>
      <w:proofErr w:type="spellEnd"/>
      <w:r w:rsidRPr="003A4DAB">
        <w:rPr>
          <w:rFonts w:ascii="Arial" w:hAnsi="Arial" w:cs="Arial"/>
          <w:sz w:val="28"/>
          <w:szCs w:val="28"/>
          <w:lang w:val="en-US"/>
        </w:rPr>
        <w:t xml:space="preserve"> AN, </w:t>
      </w:r>
      <w:proofErr w:type="spellStart"/>
      <w:r w:rsidRPr="003A4DAB">
        <w:rPr>
          <w:rFonts w:ascii="Arial" w:hAnsi="Arial" w:cs="Arial"/>
          <w:sz w:val="28"/>
          <w:szCs w:val="28"/>
          <w:lang w:val="en-US"/>
        </w:rPr>
        <w:t>Mihm</w:t>
      </w:r>
      <w:proofErr w:type="spellEnd"/>
      <w:r w:rsidRPr="003A4DAB">
        <w:rPr>
          <w:rFonts w:ascii="Arial" w:hAnsi="Arial" w:cs="Arial"/>
          <w:sz w:val="28"/>
          <w:szCs w:val="28"/>
          <w:lang w:val="en-US"/>
        </w:rPr>
        <w:t xml:space="preserve"> MC </w:t>
      </w:r>
      <w:proofErr w:type="spellStart"/>
      <w:r w:rsidRPr="003A4DAB">
        <w:rPr>
          <w:rFonts w:ascii="Arial" w:hAnsi="Arial" w:cs="Arial"/>
          <w:sz w:val="28"/>
          <w:szCs w:val="28"/>
          <w:lang w:val="en-US"/>
        </w:rPr>
        <w:t>Jr</w:t>
      </w:r>
      <w:proofErr w:type="spellEnd"/>
      <w:r w:rsidRPr="003A4DAB">
        <w:rPr>
          <w:rFonts w:ascii="Arial" w:hAnsi="Arial" w:cs="Arial"/>
          <w:sz w:val="28"/>
          <w:szCs w:val="28"/>
          <w:lang w:val="en-US"/>
        </w:rPr>
        <w:t xml:space="preserve">, Gupta K, Walker MJ, Solomon G. The dermal-based borderline </w:t>
      </w:r>
      <w:proofErr w:type="spellStart"/>
      <w:r w:rsidRPr="003A4DAB">
        <w:rPr>
          <w:rFonts w:ascii="Arial" w:hAnsi="Arial" w:cs="Arial"/>
          <w:sz w:val="28"/>
          <w:szCs w:val="28"/>
          <w:lang w:val="en-US"/>
        </w:rPr>
        <w:t>melanocytic</w:t>
      </w:r>
      <w:proofErr w:type="spellEnd"/>
      <w:r w:rsidRPr="003A4DAB">
        <w:rPr>
          <w:rFonts w:ascii="Arial" w:hAnsi="Arial" w:cs="Arial"/>
          <w:sz w:val="28"/>
          <w:szCs w:val="28"/>
          <w:lang w:val="en-US"/>
        </w:rPr>
        <w:t xml:space="preserve"> tumor: a categorical approach. </w:t>
      </w:r>
      <w:r w:rsidRPr="003A4DAB">
        <w:rPr>
          <w:rFonts w:ascii="Arial" w:hAnsi="Arial" w:cs="Arial"/>
          <w:sz w:val="28"/>
          <w:szCs w:val="28"/>
        </w:rPr>
        <w:t xml:space="preserve">J Am </w:t>
      </w:r>
      <w:proofErr w:type="spellStart"/>
      <w:r w:rsidRPr="003A4DAB">
        <w:rPr>
          <w:rFonts w:ascii="Arial" w:hAnsi="Arial" w:cs="Arial"/>
          <w:sz w:val="28"/>
          <w:szCs w:val="28"/>
        </w:rPr>
        <w:t>Acad</w:t>
      </w:r>
      <w:proofErr w:type="spellEnd"/>
      <w:r w:rsidRPr="003A4DAB">
        <w:rPr>
          <w:rFonts w:ascii="Arial" w:hAnsi="Arial" w:cs="Arial"/>
          <w:sz w:val="28"/>
          <w:szCs w:val="28"/>
        </w:rPr>
        <w:t xml:space="preserve"> Dermatol. 2010 Mar</w:t>
      </w:r>
      <w:proofErr w:type="gramStart"/>
      <w:r w:rsidRPr="003A4DAB">
        <w:rPr>
          <w:rFonts w:ascii="Arial" w:hAnsi="Arial" w:cs="Arial"/>
          <w:sz w:val="28"/>
          <w:szCs w:val="28"/>
        </w:rPr>
        <w:t>;62</w:t>
      </w:r>
      <w:proofErr w:type="gramEnd"/>
      <w:r w:rsidRPr="003A4DAB">
        <w:rPr>
          <w:rFonts w:ascii="Arial" w:hAnsi="Arial" w:cs="Arial"/>
          <w:sz w:val="28"/>
          <w:szCs w:val="28"/>
        </w:rPr>
        <w:t>(3):469-79.</w:t>
      </w:r>
    </w:p>
    <w:p w:rsidR="005D0707" w:rsidRPr="003A4DAB" w:rsidRDefault="005D0707" w:rsidP="005D0707">
      <w:pPr>
        <w:pStyle w:val="Textbody"/>
        <w:spacing w:line="276" w:lineRule="auto"/>
        <w:jc w:val="both"/>
        <w:rPr>
          <w:rFonts w:ascii="Arial" w:hAnsi="Arial" w:cs="Arial"/>
          <w:sz w:val="28"/>
          <w:szCs w:val="28"/>
        </w:rPr>
      </w:pPr>
      <w:r w:rsidRPr="003A4DAB">
        <w:rPr>
          <w:rFonts w:ascii="Arial" w:hAnsi="Arial" w:cs="Arial"/>
          <w:sz w:val="28"/>
          <w:szCs w:val="28"/>
        </w:rPr>
        <w:t xml:space="preserve">21- Reunión y Consenso sobre </w:t>
      </w:r>
      <w:proofErr w:type="spellStart"/>
      <w:r w:rsidRPr="003A4DAB">
        <w:rPr>
          <w:rFonts w:ascii="Arial" w:hAnsi="Arial" w:cs="Arial"/>
          <w:sz w:val="28"/>
          <w:szCs w:val="28"/>
        </w:rPr>
        <w:t>melanona</w:t>
      </w:r>
      <w:proofErr w:type="spellEnd"/>
      <w:r w:rsidRPr="003A4DAB">
        <w:rPr>
          <w:rFonts w:ascii="Arial" w:hAnsi="Arial" w:cs="Arial"/>
          <w:sz w:val="28"/>
          <w:szCs w:val="28"/>
        </w:rPr>
        <w:t xml:space="preserve">. Academia Nacional de Medicina.2011. Buenos Aires Argentina.  </w:t>
      </w:r>
    </w:p>
    <w:p w:rsidR="005D0707" w:rsidRPr="003A4DAB" w:rsidRDefault="005D0707" w:rsidP="005D0707">
      <w:pPr>
        <w:pStyle w:val="Standard"/>
        <w:tabs>
          <w:tab w:val="left" w:pos="709"/>
          <w:tab w:val="left" w:pos="851"/>
        </w:tabs>
        <w:spacing w:line="276" w:lineRule="auto"/>
        <w:jc w:val="both"/>
        <w:rPr>
          <w:rFonts w:ascii="Arial" w:hAnsi="Arial" w:cs="Arial"/>
          <w:sz w:val="28"/>
          <w:szCs w:val="28"/>
          <w:lang w:val="en-US"/>
        </w:rPr>
      </w:pPr>
      <w:r w:rsidRPr="003A4DAB">
        <w:rPr>
          <w:rFonts w:ascii="Arial" w:hAnsi="Arial" w:cs="Arial"/>
          <w:sz w:val="28"/>
          <w:szCs w:val="28"/>
        </w:rPr>
        <w:t xml:space="preserve">22- </w:t>
      </w:r>
      <w:proofErr w:type="spellStart"/>
      <w:r w:rsidRPr="003A4DAB">
        <w:rPr>
          <w:rFonts w:ascii="Arial" w:hAnsi="Arial" w:cs="Arial"/>
          <w:sz w:val="28"/>
          <w:szCs w:val="28"/>
        </w:rPr>
        <w:t>Langley</w:t>
      </w:r>
      <w:proofErr w:type="spellEnd"/>
      <w:r w:rsidRPr="003A4DAB">
        <w:rPr>
          <w:rFonts w:ascii="Arial" w:hAnsi="Arial" w:cs="Arial"/>
          <w:sz w:val="28"/>
          <w:szCs w:val="28"/>
        </w:rPr>
        <w:t xml:space="preserve"> R, </w:t>
      </w:r>
      <w:proofErr w:type="spellStart"/>
      <w:r w:rsidRPr="003A4DAB">
        <w:rPr>
          <w:rFonts w:ascii="Arial" w:hAnsi="Arial" w:cs="Arial"/>
          <w:sz w:val="28"/>
          <w:szCs w:val="28"/>
        </w:rPr>
        <w:t>Barnhill</w:t>
      </w:r>
      <w:proofErr w:type="spellEnd"/>
      <w:r w:rsidRPr="003A4DAB">
        <w:rPr>
          <w:rFonts w:ascii="Arial" w:hAnsi="Arial" w:cs="Arial"/>
          <w:sz w:val="28"/>
          <w:szCs w:val="28"/>
        </w:rPr>
        <w:t xml:space="preserve"> R, </w:t>
      </w:r>
      <w:proofErr w:type="spellStart"/>
      <w:r w:rsidRPr="003A4DAB">
        <w:rPr>
          <w:rFonts w:ascii="Arial" w:hAnsi="Arial" w:cs="Arial"/>
          <w:sz w:val="28"/>
          <w:szCs w:val="28"/>
        </w:rPr>
        <w:t>Mihm</w:t>
      </w:r>
      <w:proofErr w:type="spellEnd"/>
      <w:r w:rsidRPr="003A4DAB">
        <w:rPr>
          <w:rFonts w:ascii="Arial" w:hAnsi="Arial" w:cs="Arial"/>
          <w:sz w:val="28"/>
          <w:szCs w:val="28"/>
        </w:rPr>
        <w:t xml:space="preserve"> M, </w:t>
      </w:r>
      <w:proofErr w:type="spellStart"/>
      <w:r w:rsidRPr="003A4DAB">
        <w:rPr>
          <w:rFonts w:ascii="Arial" w:hAnsi="Arial" w:cs="Arial"/>
          <w:sz w:val="28"/>
          <w:szCs w:val="28"/>
        </w:rPr>
        <w:t>Fitzpatrick</w:t>
      </w:r>
      <w:proofErr w:type="spellEnd"/>
      <w:r w:rsidRPr="003A4DAB">
        <w:rPr>
          <w:rFonts w:ascii="Arial" w:hAnsi="Arial" w:cs="Arial"/>
          <w:sz w:val="28"/>
          <w:szCs w:val="28"/>
        </w:rPr>
        <w:t xml:space="preserve"> T.B, </w:t>
      </w:r>
      <w:proofErr w:type="spellStart"/>
      <w:r w:rsidRPr="003A4DAB">
        <w:rPr>
          <w:rFonts w:ascii="Arial" w:hAnsi="Arial" w:cs="Arial"/>
          <w:sz w:val="28"/>
          <w:szCs w:val="28"/>
        </w:rPr>
        <w:t>Sober</w:t>
      </w:r>
      <w:proofErr w:type="spellEnd"/>
      <w:r w:rsidRPr="003A4DAB">
        <w:rPr>
          <w:rFonts w:ascii="Arial" w:hAnsi="Arial" w:cs="Arial"/>
          <w:sz w:val="28"/>
          <w:szCs w:val="28"/>
        </w:rPr>
        <w:t xml:space="preserve"> A. Neoplasias: melanoma cutáneo. En </w:t>
      </w:r>
      <w:proofErr w:type="spellStart"/>
      <w:r w:rsidRPr="003A4DAB">
        <w:rPr>
          <w:rFonts w:ascii="Arial" w:hAnsi="Arial" w:cs="Arial"/>
          <w:sz w:val="28"/>
          <w:szCs w:val="28"/>
        </w:rPr>
        <w:t>Fitzpatrick</w:t>
      </w:r>
      <w:proofErr w:type="spellEnd"/>
      <w:r w:rsidRPr="003A4DAB">
        <w:rPr>
          <w:rFonts w:ascii="Arial" w:hAnsi="Arial" w:cs="Arial"/>
          <w:sz w:val="28"/>
          <w:szCs w:val="28"/>
        </w:rPr>
        <w:t xml:space="preserve"> </w:t>
      </w:r>
      <w:proofErr w:type="spellStart"/>
      <w:r w:rsidRPr="003A4DAB">
        <w:rPr>
          <w:rFonts w:ascii="Arial" w:hAnsi="Arial" w:cs="Arial"/>
          <w:sz w:val="28"/>
          <w:szCs w:val="28"/>
        </w:rPr>
        <w:t>Dermatlogía</w:t>
      </w:r>
      <w:proofErr w:type="spellEnd"/>
      <w:r w:rsidRPr="003A4DAB">
        <w:rPr>
          <w:rFonts w:ascii="Arial" w:hAnsi="Arial" w:cs="Arial"/>
          <w:sz w:val="28"/>
          <w:szCs w:val="28"/>
        </w:rPr>
        <w:t xml:space="preserve"> en medicina general. </w:t>
      </w:r>
      <w:proofErr w:type="gramStart"/>
      <w:r w:rsidRPr="003A4DAB">
        <w:rPr>
          <w:rFonts w:ascii="Arial" w:hAnsi="Arial" w:cs="Arial"/>
          <w:sz w:val="28"/>
          <w:szCs w:val="28"/>
          <w:lang w:val="en-US"/>
        </w:rPr>
        <w:t xml:space="preserve">6Ta </w:t>
      </w:r>
      <w:proofErr w:type="spellStart"/>
      <w:r w:rsidRPr="003A4DAB">
        <w:rPr>
          <w:rFonts w:ascii="Arial" w:hAnsi="Arial" w:cs="Arial"/>
          <w:sz w:val="28"/>
          <w:szCs w:val="28"/>
          <w:lang w:val="en-US"/>
        </w:rPr>
        <w:t>edicion</w:t>
      </w:r>
      <w:proofErr w:type="spellEnd"/>
      <w:r w:rsidRPr="003A4DAB">
        <w:rPr>
          <w:rFonts w:ascii="Arial" w:hAnsi="Arial" w:cs="Arial"/>
          <w:sz w:val="28"/>
          <w:szCs w:val="28"/>
          <w:lang w:val="en-US"/>
        </w:rPr>
        <w:t>.</w:t>
      </w:r>
      <w:proofErr w:type="gramEnd"/>
      <w:r w:rsidRPr="003A4DAB">
        <w:rPr>
          <w:rFonts w:ascii="Arial" w:hAnsi="Arial" w:cs="Arial"/>
          <w:sz w:val="28"/>
          <w:szCs w:val="28"/>
          <w:lang w:val="en-US"/>
        </w:rPr>
        <w:t xml:space="preserve"> </w:t>
      </w:r>
      <w:proofErr w:type="spellStart"/>
      <w:r w:rsidRPr="003A4DAB">
        <w:rPr>
          <w:rFonts w:ascii="Arial" w:hAnsi="Arial" w:cs="Arial"/>
          <w:sz w:val="28"/>
          <w:szCs w:val="28"/>
          <w:lang w:val="en-US"/>
        </w:rPr>
        <w:t>Tomo</w:t>
      </w:r>
      <w:proofErr w:type="spellEnd"/>
      <w:r w:rsidRPr="003A4DAB">
        <w:rPr>
          <w:rFonts w:ascii="Arial" w:hAnsi="Arial" w:cs="Arial"/>
          <w:sz w:val="28"/>
          <w:szCs w:val="28"/>
          <w:lang w:val="en-US"/>
        </w:rPr>
        <w:t xml:space="preserve"> II. Edit. </w:t>
      </w:r>
      <w:proofErr w:type="spellStart"/>
      <w:proofErr w:type="gramStart"/>
      <w:r w:rsidRPr="003A4DAB">
        <w:rPr>
          <w:rFonts w:ascii="Arial" w:hAnsi="Arial" w:cs="Arial"/>
          <w:sz w:val="28"/>
          <w:szCs w:val="28"/>
          <w:lang w:val="en-US"/>
        </w:rPr>
        <w:t>Medica</w:t>
      </w:r>
      <w:proofErr w:type="spellEnd"/>
      <w:r w:rsidRPr="003A4DAB">
        <w:rPr>
          <w:rFonts w:ascii="Arial" w:hAnsi="Arial" w:cs="Arial"/>
          <w:sz w:val="28"/>
          <w:szCs w:val="28"/>
          <w:lang w:val="en-US"/>
        </w:rPr>
        <w:t xml:space="preserve"> </w:t>
      </w:r>
      <w:proofErr w:type="spellStart"/>
      <w:r w:rsidRPr="003A4DAB">
        <w:rPr>
          <w:rFonts w:ascii="Arial" w:hAnsi="Arial" w:cs="Arial"/>
          <w:sz w:val="28"/>
          <w:szCs w:val="28"/>
          <w:lang w:val="en-US"/>
        </w:rPr>
        <w:t>panamericana</w:t>
      </w:r>
      <w:proofErr w:type="spellEnd"/>
      <w:r w:rsidRPr="003A4DAB">
        <w:rPr>
          <w:rFonts w:ascii="Arial" w:hAnsi="Arial" w:cs="Arial"/>
          <w:sz w:val="28"/>
          <w:szCs w:val="28"/>
          <w:lang w:val="en-US"/>
        </w:rPr>
        <w:t>.</w:t>
      </w:r>
      <w:proofErr w:type="gramEnd"/>
      <w:r w:rsidRPr="003A4DAB">
        <w:rPr>
          <w:rFonts w:ascii="Arial" w:hAnsi="Arial" w:cs="Arial"/>
          <w:sz w:val="28"/>
          <w:szCs w:val="28"/>
          <w:lang w:val="en-US"/>
        </w:rPr>
        <w:t xml:space="preserve"> 2005. </w:t>
      </w:r>
      <w:proofErr w:type="spellStart"/>
      <w:r w:rsidRPr="003A4DAB">
        <w:rPr>
          <w:rFonts w:ascii="Arial" w:hAnsi="Arial" w:cs="Arial"/>
          <w:sz w:val="28"/>
          <w:szCs w:val="28"/>
          <w:lang w:val="en-US"/>
        </w:rPr>
        <w:t>Pág</w:t>
      </w:r>
      <w:proofErr w:type="spellEnd"/>
      <w:r w:rsidRPr="003A4DAB">
        <w:rPr>
          <w:rFonts w:ascii="Arial" w:hAnsi="Arial" w:cs="Arial"/>
          <w:sz w:val="28"/>
          <w:szCs w:val="28"/>
          <w:lang w:val="en-US"/>
        </w:rPr>
        <w:t xml:space="preserve"> 1056.  </w:t>
      </w:r>
    </w:p>
    <w:p w:rsidR="005D0707" w:rsidRPr="003A4DAB" w:rsidRDefault="005D0707" w:rsidP="005D0707">
      <w:pPr>
        <w:pStyle w:val="Standard"/>
        <w:tabs>
          <w:tab w:val="left" w:pos="709"/>
          <w:tab w:val="left" w:pos="851"/>
        </w:tabs>
        <w:spacing w:line="276" w:lineRule="auto"/>
        <w:jc w:val="both"/>
        <w:rPr>
          <w:rFonts w:ascii="Arial" w:hAnsi="Arial" w:cs="Arial"/>
          <w:sz w:val="28"/>
          <w:szCs w:val="28"/>
          <w:lang w:val="en-US"/>
        </w:rPr>
      </w:pPr>
    </w:p>
    <w:p w:rsidR="005D0707" w:rsidRPr="003A4DAB" w:rsidRDefault="005D0707" w:rsidP="005D0707">
      <w:pPr>
        <w:pStyle w:val="Standard"/>
        <w:spacing w:line="276" w:lineRule="auto"/>
        <w:jc w:val="both"/>
        <w:rPr>
          <w:rFonts w:ascii="Arial" w:hAnsi="Arial" w:cs="Arial"/>
          <w:sz w:val="28"/>
          <w:szCs w:val="28"/>
          <w:lang w:val="en-US"/>
        </w:rPr>
      </w:pPr>
      <w:r w:rsidRPr="003A4DAB">
        <w:rPr>
          <w:rFonts w:ascii="Arial" w:hAnsi="Arial" w:cs="Arial"/>
          <w:sz w:val="28"/>
          <w:szCs w:val="28"/>
          <w:lang w:val="en-US"/>
        </w:rPr>
        <w:t xml:space="preserve">23- D.J. Dewar, B. Newell, M.A. Green, A.P. Topping, B.W.E.M. Powell, and M.G. Cook The </w:t>
      </w:r>
      <w:proofErr w:type="spellStart"/>
      <w:r w:rsidRPr="003A4DAB">
        <w:rPr>
          <w:rFonts w:ascii="Arial" w:hAnsi="Arial" w:cs="Arial"/>
          <w:sz w:val="28"/>
          <w:szCs w:val="28"/>
          <w:lang w:val="en-US"/>
        </w:rPr>
        <w:t>Microanatomic</w:t>
      </w:r>
      <w:proofErr w:type="spellEnd"/>
      <w:r w:rsidRPr="003A4DAB">
        <w:rPr>
          <w:rFonts w:ascii="Arial" w:hAnsi="Arial" w:cs="Arial"/>
          <w:sz w:val="28"/>
          <w:szCs w:val="28"/>
          <w:lang w:val="en-US"/>
        </w:rPr>
        <w:t xml:space="preserve"> Location of Metastatic Melanoma in Sentinel Lymph Nodes Predicts </w:t>
      </w:r>
      <w:proofErr w:type="spellStart"/>
      <w:r w:rsidRPr="003A4DAB">
        <w:rPr>
          <w:rFonts w:ascii="Arial" w:hAnsi="Arial" w:cs="Arial"/>
          <w:sz w:val="28"/>
          <w:szCs w:val="28"/>
          <w:lang w:val="en-US"/>
        </w:rPr>
        <w:t>Nonsentinel</w:t>
      </w:r>
      <w:proofErr w:type="spellEnd"/>
      <w:r w:rsidRPr="003A4DAB">
        <w:rPr>
          <w:rFonts w:ascii="Arial" w:hAnsi="Arial" w:cs="Arial"/>
          <w:sz w:val="28"/>
          <w:szCs w:val="28"/>
          <w:lang w:val="en-US"/>
        </w:rPr>
        <w:t xml:space="preserve"> Lymph Node Involvement . J </w:t>
      </w:r>
      <w:proofErr w:type="spellStart"/>
      <w:r w:rsidRPr="003A4DAB">
        <w:rPr>
          <w:rFonts w:ascii="Arial" w:hAnsi="Arial" w:cs="Arial"/>
          <w:sz w:val="28"/>
          <w:szCs w:val="28"/>
          <w:lang w:val="en-US"/>
        </w:rPr>
        <w:t>Clin</w:t>
      </w:r>
      <w:proofErr w:type="spellEnd"/>
      <w:r w:rsidRPr="003A4DAB">
        <w:rPr>
          <w:rFonts w:ascii="Arial" w:hAnsi="Arial" w:cs="Arial"/>
          <w:sz w:val="28"/>
          <w:szCs w:val="28"/>
          <w:lang w:val="en-US"/>
        </w:rPr>
        <w:t xml:space="preserve"> </w:t>
      </w:r>
      <w:proofErr w:type="spellStart"/>
      <w:proofErr w:type="gramStart"/>
      <w:r w:rsidRPr="003A4DAB">
        <w:rPr>
          <w:rFonts w:ascii="Arial" w:hAnsi="Arial" w:cs="Arial"/>
          <w:sz w:val="28"/>
          <w:szCs w:val="28"/>
          <w:lang w:val="en-US"/>
        </w:rPr>
        <w:t>Oncol</w:t>
      </w:r>
      <w:proofErr w:type="spellEnd"/>
      <w:r w:rsidRPr="003A4DAB">
        <w:rPr>
          <w:rFonts w:ascii="Arial" w:hAnsi="Arial" w:cs="Arial"/>
          <w:sz w:val="28"/>
          <w:szCs w:val="28"/>
          <w:lang w:val="en-US"/>
        </w:rPr>
        <w:t xml:space="preserve"> .</w:t>
      </w:r>
      <w:proofErr w:type="gramEnd"/>
      <w:r w:rsidRPr="003A4DAB">
        <w:rPr>
          <w:rFonts w:ascii="Arial" w:hAnsi="Arial" w:cs="Arial"/>
          <w:sz w:val="28"/>
          <w:szCs w:val="28"/>
          <w:lang w:val="en-US"/>
        </w:rPr>
        <w:t xml:space="preserve"> </w:t>
      </w:r>
      <w:proofErr w:type="gramStart"/>
      <w:r w:rsidRPr="003A4DAB">
        <w:rPr>
          <w:rFonts w:ascii="Arial" w:hAnsi="Arial" w:cs="Arial"/>
          <w:sz w:val="28"/>
          <w:szCs w:val="28"/>
          <w:lang w:val="en-US"/>
        </w:rPr>
        <w:t>2004 .</w:t>
      </w:r>
      <w:proofErr w:type="gramEnd"/>
      <w:r w:rsidRPr="003A4DAB">
        <w:rPr>
          <w:rFonts w:ascii="Arial" w:hAnsi="Arial" w:cs="Arial"/>
          <w:sz w:val="28"/>
          <w:szCs w:val="28"/>
          <w:lang w:val="en-US"/>
        </w:rPr>
        <w:t xml:space="preserve"> 22:3345-3349.</w:t>
      </w:r>
    </w:p>
    <w:p w:rsidR="005D0707" w:rsidRPr="003A4DAB" w:rsidRDefault="005D0707" w:rsidP="005D0707">
      <w:pPr>
        <w:pStyle w:val="Standard"/>
        <w:spacing w:line="276" w:lineRule="auto"/>
        <w:jc w:val="both"/>
        <w:rPr>
          <w:rFonts w:ascii="Arial" w:hAnsi="Arial" w:cs="Arial"/>
          <w:sz w:val="28"/>
          <w:szCs w:val="28"/>
          <w:lang w:val="en-US"/>
        </w:rPr>
      </w:pPr>
    </w:p>
    <w:p w:rsidR="005D0707" w:rsidRPr="003A4DAB" w:rsidRDefault="005D0707" w:rsidP="005D0707">
      <w:pPr>
        <w:pStyle w:val="Prrafodelista"/>
        <w:spacing w:line="276" w:lineRule="auto"/>
        <w:jc w:val="both"/>
        <w:rPr>
          <w:rFonts w:ascii="Arial" w:hAnsi="Arial" w:cs="Arial"/>
          <w:color w:val="auto"/>
          <w:sz w:val="28"/>
          <w:szCs w:val="28"/>
          <w:lang w:val="en-US"/>
        </w:rPr>
      </w:pPr>
      <w:r w:rsidRPr="003F7D79">
        <w:rPr>
          <w:rFonts w:ascii="Arial" w:hAnsi="Arial" w:cs="Arial"/>
          <w:color w:val="auto"/>
          <w:sz w:val="28"/>
          <w:szCs w:val="28"/>
          <w:lang w:val="es-VE"/>
        </w:rPr>
        <w:t xml:space="preserve">24-  </w:t>
      </w:r>
      <w:proofErr w:type="spellStart"/>
      <w:r w:rsidRPr="003F7D79">
        <w:rPr>
          <w:rFonts w:ascii="Arial" w:hAnsi="Arial" w:cs="Arial"/>
          <w:color w:val="auto"/>
          <w:sz w:val="28"/>
          <w:szCs w:val="28"/>
          <w:lang w:val="es-VE"/>
        </w:rPr>
        <w:t>Vuylsteke</w:t>
      </w:r>
      <w:proofErr w:type="spellEnd"/>
      <w:r w:rsidRPr="003F7D79">
        <w:rPr>
          <w:rFonts w:ascii="Arial" w:hAnsi="Arial" w:cs="Arial"/>
          <w:color w:val="auto"/>
          <w:sz w:val="28"/>
          <w:szCs w:val="28"/>
          <w:lang w:val="es-VE"/>
        </w:rPr>
        <w:t xml:space="preserve"> RJ, van </w:t>
      </w:r>
      <w:proofErr w:type="spellStart"/>
      <w:r w:rsidRPr="003F7D79">
        <w:rPr>
          <w:rFonts w:ascii="Arial" w:hAnsi="Arial" w:cs="Arial"/>
          <w:color w:val="auto"/>
          <w:sz w:val="28"/>
          <w:szCs w:val="28"/>
          <w:lang w:val="es-VE"/>
        </w:rPr>
        <w:t>Leeuwen</w:t>
      </w:r>
      <w:proofErr w:type="spellEnd"/>
      <w:r w:rsidRPr="003F7D79">
        <w:rPr>
          <w:rFonts w:ascii="Arial" w:hAnsi="Arial" w:cs="Arial"/>
          <w:color w:val="auto"/>
          <w:sz w:val="28"/>
          <w:szCs w:val="28"/>
          <w:lang w:val="es-VE"/>
        </w:rPr>
        <w:t xml:space="preserve"> PA, </w:t>
      </w:r>
      <w:proofErr w:type="spellStart"/>
      <w:r w:rsidRPr="003F7D79">
        <w:rPr>
          <w:rFonts w:ascii="Arial" w:hAnsi="Arial" w:cs="Arial"/>
          <w:color w:val="auto"/>
          <w:sz w:val="28"/>
          <w:szCs w:val="28"/>
          <w:lang w:val="es-VE"/>
        </w:rPr>
        <w:t>Statius</w:t>
      </w:r>
      <w:proofErr w:type="spellEnd"/>
      <w:r w:rsidRPr="003F7D79">
        <w:rPr>
          <w:rFonts w:ascii="Arial" w:hAnsi="Arial" w:cs="Arial"/>
          <w:color w:val="auto"/>
          <w:sz w:val="28"/>
          <w:szCs w:val="28"/>
          <w:lang w:val="es-VE"/>
        </w:rPr>
        <w:t xml:space="preserve"> </w:t>
      </w:r>
      <w:proofErr w:type="spellStart"/>
      <w:r w:rsidRPr="003F7D79">
        <w:rPr>
          <w:rFonts w:ascii="Arial" w:hAnsi="Arial" w:cs="Arial"/>
          <w:color w:val="auto"/>
          <w:sz w:val="28"/>
          <w:szCs w:val="28"/>
          <w:lang w:val="es-VE"/>
        </w:rPr>
        <w:t>Muller</w:t>
      </w:r>
      <w:proofErr w:type="spellEnd"/>
      <w:r w:rsidRPr="003F7D79">
        <w:rPr>
          <w:rFonts w:ascii="Arial" w:hAnsi="Arial" w:cs="Arial"/>
          <w:color w:val="auto"/>
          <w:sz w:val="28"/>
          <w:szCs w:val="28"/>
          <w:lang w:val="es-VE"/>
        </w:rPr>
        <w:t xml:space="preserve"> MG et al. </w:t>
      </w:r>
      <w:r w:rsidRPr="003A4DAB">
        <w:rPr>
          <w:rFonts w:ascii="Arial" w:hAnsi="Arial" w:cs="Arial"/>
          <w:color w:val="auto"/>
          <w:sz w:val="28"/>
          <w:szCs w:val="28"/>
          <w:lang w:val="en-US"/>
        </w:rPr>
        <w:t xml:space="preserve">Clinical outcome of stage I/II melanoma patients after selective sentinel lymph node dissection: long-term follow-up results. J </w:t>
      </w:r>
      <w:proofErr w:type="spellStart"/>
      <w:r w:rsidRPr="003A4DAB">
        <w:rPr>
          <w:rFonts w:ascii="Arial" w:hAnsi="Arial" w:cs="Arial"/>
          <w:color w:val="auto"/>
          <w:sz w:val="28"/>
          <w:szCs w:val="28"/>
          <w:lang w:val="en-US"/>
        </w:rPr>
        <w:t>Clin</w:t>
      </w:r>
      <w:proofErr w:type="spellEnd"/>
      <w:r w:rsidRPr="003A4DAB">
        <w:rPr>
          <w:rFonts w:ascii="Arial" w:hAnsi="Arial" w:cs="Arial"/>
          <w:color w:val="auto"/>
          <w:sz w:val="28"/>
          <w:szCs w:val="28"/>
          <w:lang w:val="en-US"/>
        </w:rPr>
        <w:t xml:space="preserve"> </w:t>
      </w:r>
      <w:proofErr w:type="spellStart"/>
      <w:r w:rsidRPr="003A4DAB">
        <w:rPr>
          <w:rFonts w:ascii="Arial" w:hAnsi="Arial" w:cs="Arial"/>
          <w:color w:val="auto"/>
          <w:sz w:val="28"/>
          <w:szCs w:val="28"/>
          <w:lang w:val="en-US"/>
        </w:rPr>
        <w:t>Oncol</w:t>
      </w:r>
      <w:proofErr w:type="spellEnd"/>
      <w:r w:rsidRPr="003A4DAB">
        <w:rPr>
          <w:rFonts w:ascii="Arial" w:hAnsi="Arial" w:cs="Arial"/>
          <w:color w:val="auto"/>
          <w:sz w:val="28"/>
          <w:szCs w:val="28"/>
          <w:lang w:val="en-US"/>
        </w:rPr>
        <w:t xml:space="preserve"> 2003; 21 (6): 1057–1065</w:t>
      </w:r>
    </w:p>
    <w:p w:rsidR="005D0707" w:rsidRPr="003A4DAB" w:rsidRDefault="005D0707" w:rsidP="005D0707">
      <w:pPr>
        <w:pStyle w:val="Prrafodelista"/>
        <w:spacing w:line="276" w:lineRule="auto"/>
        <w:jc w:val="both"/>
        <w:rPr>
          <w:rFonts w:ascii="Arial" w:hAnsi="Arial" w:cs="Arial"/>
          <w:color w:val="auto"/>
          <w:sz w:val="28"/>
          <w:szCs w:val="28"/>
          <w:lang w:val="en-US"/>
        </w:rPr>
      </w:pPr>
      <w:r w:rsidRPr="003A4DAB">
        <w:rPr>
          <w:rFonts w:ascii="Arial" w:hAnsi="Arial" w:cs="Arial"/>
          <w:color w:val="auto"/>
          <w:sz w:val="28"/>
          <w:szCs w:val="28"/>
          <w:lang w:val="en-US"/>
        </w:rPr>
        <w:t xml:space="preserve">25- Balch CM, Morton DL, </w:t>
      </w:r>
      <w:proofErr w:type="spellStart"/>
      <w:r w:rsidRPr="003A4DAB">
        <w:rPr>
          <w:rFonts w:ascii="Arial" w:hAnsi="Arial" w:cs="Arial"/>
          <w:color w:val="auto"/>
          <w:sz w:val="28"/>
          <w:szCs w:val="28"/>
          <w:lang w:val="en-US"/>
        </w:rPr>
        <w:t>Gershenwald</w:t>
      </w:r>
      <w:proofErr w:type="spellEnd"/>
      <w:r w:rsidRPr="003A4DAB">
        <w:rPr>
          <w:rFonts w:ascii="Arial" w:hAnsi="Arial" w:cs="Arial"/>
          <w:color w:val="auto"/>
          <w:sz w:val="28"/>
          <w:szCs w:val="28"/>
          <w:lang w:val="en-US"/>
        </w:rPr>
        <w:t xml:space="preserve"> JE, McMasters KM, </w:t>
      </w:r>
      <w:proofErr w:type="spellStart"/>
      <w:r w:rsidRPr="003A4DAB">
        <w:rPr>
          <w:rFonts w:ascii="Arial" w:hAnsi="Arial" w:cs="Arial"/>
          <w:color w:val="auto"/>
          <w:sz w:val="28"/>
          <w:szCs w:val="28"/>
          <w:lang w:val="en-US"/>
        </w:rPr>
        <w:t>Nieweg</w:t>
      </w:r>
      <w:proofErr w:type="spellEnd"/>
      <w:r w:rsidRPr="003A4DAB">
        <w:rPr>
          <w:rFonts w:ascii="Arial" w:hAnsi="Arial" w:cs="Arial"/>
          <w:color w:val="auto"/>
          <w:sz w:val="28"/>
          <w:szCs w:val="28"/>
          <w:lang w:val="en-US"/>
        </w:rPr>
        <w:t xml:space="preserve"> OE, Powell B, Ross MI, </w:t>
      </w:r>
      <w:proofErr w:type="spellStart"/>
      <w:r w:rsidRPr="003A4DAB">
        <w:rPr>
          <w:rFonts w:ascii="Arial" w:hAnsi="Arial" w:cs="Arial"/>
          <w:color w:val="auto"/>
          <w:sz w:val="28"/>
          <w:szCs w:val="28"/>
          <w:lang w:val="en-US"/>
        </w:rPr>
        <w:t>Sondak</w:t>
      </w:r>
      <w:proofErr w:type="spellEnd"/>
      <w:r w:rsidRPr="003A4DAB">
        <w:rPr>
          <w:rFonts w:ascii="Arial" w:hAnsi="Arial" w:cs="Arial"/>
          <w:color w:val="auto"/>
          <w:sz w:val="28"/>
          <w:szCs w:val="28"/>
          <w:lang w:val="en-US"/>
        </w:rPr>
        <w:t xml:space="preserve"> VK, Thompson JF. Sentinel node biopsy and standard of care for melanoma. J Am </w:t>
      </w:r>
      <w:proofErr w:type="spellStart"/>
      <w:r w:rsidRPr="003A4DAB">
        <w:rPr>
          <w:rFonts w:ascii="Arial" w:hAnsi="Arial" w:cs="Arial"/>
          <w:color w:val="auto"/>
          <w:sz w:val="28"/>
          <w:szCs w:val="28"/>
          <w:lang w:val="en-US"/>
        </w:rPr>
        <w:t>Acad</w:t>
      </w:r>
      <w:proofErr w:type="spellEnd"/>
      <w:r w:rsidRPr="003A4DAB">
        <w:rPr>
          <w:rFonts w:ascii="Arial" w:hAnsi="Arial" w:cs="Arial"/>
          <w:color w:val="auto"/>
          <w:sz w:val="28"/>
          <w:szCs w:val="28"/>
          <w:lang w:val="en-US"/>
        </w:rPr>
        <w:t xml:space="preserve"> Dermatol. 2009 May</w:t>
      </w:r>
      <w:proofErr w:type="gramStart"/>
      <w:r w:rsidRPr="003A4DAB">
        <w:rPr>
          <w:rFonts w:ascii="Arial" w:hAnsi="Arial" w:cs="Arial"/>
          <w:color w:val="auto"/>
          <w:sz w:val="28"/>
          <w:szCs w:val="28"/>
          <w:lang w:val="en-US"/>
        </w:rPr>
        <w:t>;60</w:t>
      </w:r>
      <w:proofErr w:type="gramEnd"/>
      <w:r w:rsidRPr="003A4DAB">
        <w:rPr>
          <w:rFonts w:ascii="Arial" w:hAnsi="Arial" w:cs="Arial"/>
          <w:color w:val="auto"/>
          <w:sz w:val="28"/>
          <w:szCs w:val="28"/>
          <w:lang w:val="en-US"/>
        </w:rPr>
        <w:t>(5):872-5</w:t>
      </w:r>
    </w:p>
    <w:p w:rsidR="005D0707" w:rsidRPr="003A4DAB" w:rsidRDefault="005D0707" w:rsidP="005D0707">
      <w:pPr>
        <w:pStyle w:val="Standard"/>
        <w:spacing w:line="276" w:lineRule="auto"/>
        <w:jc w:val="both"/>
        <w:rPr>
          <w:rFonts w:ascii="Arial" w:hAnsi="Arial" w:cs="Arial"/>
          <w:sz w:val="28"/>
          <w:szCs w:val="28"/>
        </w:rPr>
      </w:pPr>
      <w:r w:rsidRPr="003A4DAB">
        <w:rPr>
          <w:rFonts w:ascii="Arial" w:hAnsi="Arial" w:cs="Arial"/>
          <w:sz w:val="28"/>
          <w:szCs w:val="28"/>
          <w:lang w:val="en-US"/>
        </w:rPr>
        <w:t xml:space="preserve">26- </w:t>
      </w:r>
      <w:proofErr w:type="spellStart"/>
      <w:r w:rsidRPr="003A4DAB">
        <w:rPr>
          <w:rFonts w:ascii="Arial" w:hAnsi="Arial" w:cs="Arial"/>
          <w:sz w:val="28"/>
          <w:szCs w:val="28"/>
          <w:lang w:val="en-US"/>
        </w:rPr>
        <w:t>Faries</w:t>
      </w:r>
      <w:proofErr w:type="spellEnd"/>
      <w:r w:rsidRPr="003A4DAB">
        <w:rPr>
          <w:rFonts w:ascii="Arial" w:hAnsi="Arial" w:cs="Arial"/>
          <w:sz w:val="28"/>
          <w:szCs w:val="28"/>
          <w:lang w:val="en-US"/>
        </w:rPr>
        <w:t xml:space="preserve"> MB, Thompson JF, Cochran A, </w:t>
      </w:r>
      <w:proofErr w:type="spellStart"/>
      <w:r w:rsidRPr="003A4DAB">
        <w:rPr>
          <w:rFonts w:ascii="Arial" w:hAnsi="Arial" w:cs="Arial"/>
          <w:sz w:val="28"/>
          <w:szCs w:val="28"/>
          <w:lang w:val="en-US"/>
        </w:rPr>
        <w:t>Elashoff</w:t>
      </w:r>
      <w:proofErr w:type="spellEnd"/>
      <w:r w:rsidRPr="003A4DAB">
        <w:rPr>
          <w:rFonts w:ascii="Arial" w:hAnsi="Arial" w:cs="Arial"/>
          <w:sz w:val="28"/>
          <w:szCs w:val="28"/>
          <w:lang w:val="en-US"/>
        </w:rPr>
        <w:t xml:space="preserve"> R, Glass EC, </w:t>
      </w:r>
      <w:proofErr w:type="spellStart"/>
      <w:r w:rsidRPr="003A4DAB">
        <w:rPr>
          <w:rFonts w:ascii="Arial" w:hAnsi="Arial" w:cs="Arial"/>
          <w:sz w:val="28"/>
          <w:szCs w:val="28"/>
          <w:lang w:val="en-US"/>
        </w:rPr>
        <w:t>Mozzillo</w:t>
      </w:r>
      <w:proofErr w:type="spellEnd"/>
      <w:r w:rsidRPr="003A4DAB">
        <w:rPr>
          <w:rFonts w:ascii="Arial" w:hAnsi="Arial" w:cs="Arial"/>
          <w:sz w:val="28"/>
          <w:szCs w:val="28"/>
          <w:lang w:val="en-US"/>
        </w:rPr>
        <w:t xml:space="preserve"> N, </w:t>
      </w:r>
      <w:proofErr w:type="spellStart"/>
      <w:r w:rsidRPr="003A4DAB">
        <w:rPr>
          <w:rFonts w:ascii="Arial" w:hAnsi="Arial" w:cs="Arial"/>
          <w:sz w:val="28"/>
          <w:szCs w:val="28"/>
          <w:lang w:val="en-US"/>
        </w:rPr>
        <w:t>Nieweg</w:t>
      </w:r>
      <w:proofErr w:type="spellEnd"/>
      <w:r w:rsidRPr="003A4DAB">
        <w:rPr>
          <w:rFonts w:ascii="Arial" w:hAnsi="Arial" w:cs="Arial"/>
          <w:sz w:val="28"/>
          <w:szCs w:val="28"/>
          <w:lang w:val="en-US"/>
        </w:rPr>
        <w:t xml:space="preserve"> OE, Roses DF, Hoekstra HJ, </w:t>
      </w:r>
      <w:proofErr w:type="spellStart"/>
      <w:r w:rsidRPr="003A4DAB">
        <w:rPr>
          <w:rFonts w:ascii="Arial" w:hAnsi="Arial" w:cs="Arial"/>
          <w:sz w:val="28"/>
          <w:szCs w:val="28"/>
          <w:lang w:val="en-US"/>
        </w:rPr>
        <w:t>Karakousis</w:t>
      </w:r>
      <w:proofErr w:type="spellEnd"/>
      <w:r w:rsidRPr="003A4DAB">
        <w:rPr>
          <w:rFonts w:ascii="Arial" w:hAnsi="Arial" w:cs="Arial"/>
          <w:sz w:val="28"/>
          <w:szCs w:val="28"/>
          <w:lang w:val="en-US"/>
        </w:rPr>
        <w:t xml:space="preserve"> CP, </w:t>
      </w:r>
      <w:proofErr w:type="spellStart"/>
      <w:r w:rsidRPr="003A4DAB">
        <w:rPr>
          <w:rFonts w:ascii="Arial" w:hAnsi="Arial" w:cs="Arial"/>
          <w:sz w:val="28"/>
          <w:szCs w:val="28"/>
          <w:lang w:val="en-US"/>
        </w:rPr>
        <w:t>Reintgen</w:t>
      </w:r>
      <w:proofErr w:type="spellEnd"/>
      <w:r w:rsidRPr="003A4DAB">
        <w:rPr>
          <w:rFonts w:ascii="Arial" w:hAnsi="Arial" w:cs="Arial"/>
          <w:sz w:val="28"/>
          <w:szCs w:val="28"/>
          <w:lang w:val="en-US"/>
        </w:rPr>
        <w:t xml:space="preserve"> DS, Coventry BJ, Wang HJ, Morton DL; for the MSLT Cooperative Group. The impact on morbidity and </w:t>
      </w:r>
      <w:proofErr w:type="spellStart"/>
      <w:r w:rsidRPr="003A4DAB">
        <w:rPr>
          <w:rFonts w:ascii="Arial" w:hAnsi="Arial" w:cs="Arial"/>
          <w:sz w:val="28"/>
          <w:szCs w:val="28"/>
          <w:lang w:val="en-US"/>
        </w:rPr>
        <w:t>leghth</w:t>
      </w:r>
      <w:proofErr w:type="spellEnd"/>
      <w:r w:rsidRPr="003A4DAB">
        <w:rPr>
          <w:rFonts w:ascii="Arial" w:hAnsi="Arial" w:cs="Arial"/>
          <w:sz w:val="28"/>
          <w:szCs w:val="28"/>
          <w:lang w:val="en-US"/>
        </w:rPr>
        <w:t xml:space="preserve"> of stay of early versus delayed complete </w:t>
      </w:r>
      <w:proofErr w:type="spellStart"/>
      <w:r w:rsidRPr="003A4DAB">
        <w:rPr>
          <w:rFonts w:ascii="Arial" w:hAnsi="Arial" w:cs="Arial"/>
          <w:sz w:val="28"/>
          <w:szCs w:val="28"/>
          <w:lang w:val="en-US"/>
        </w:rPr>
        <w:t>lymphadenectomy</w:t>
      </w:r>
      <w:proofErr w:type="spellEnd"/>
      <w:r w:rsidRPr="003A4DAB">
        <w:rPr>
          <w:rFonts w:ascii="Arial" w:hAnsi="Arial" w:cs="Arial"/>
          <w:sz w:val="28"/>
          <w:szCs w:val="28"/>
          <w:lang w:val="en-US"/>
        </w:rPr>
        <w:t xml:space="preserve"> in melanoma: results of the multicenter selective </w:t>
      </w:r>
      <w:proofErr w:type="spellStart"/>
      <w:r w:rsidRPr="003A4DAB">
        <w:rPr>
          <w:rFonts w:ascii="Arial" w:hAnsi="Arial" w:cs="Arial"/>
          <w:sz w:val="28"/>
          <w:szCs w:val="28"/>
          <w:lang w:val="en-US"/>
        </w:rPr>
        <w:t>lymphadenectomy</w:t>
      </w:r>
      <w:proofErr w:type="spellEnd"/>
      <w:r w:rsidRPr="003A4DAB">
        <w:rPr>
          <w:rFonts w:ascii="Arial" w:hAnsi="Arial" w:cs="Arial"/>
          <w:sz w:val="28"/>
          <w:szCs w:val="28"/>
          <w:lang w:val="en-US"/>
        </w:rPr>
        <w:t xml:space="preserve"> trial. </w:t>
      </w:r>
      <w:r w:rsidRPr="003A4DAB">
        <w:rPr>
          <w:rFonts w:ascii="Arial" w:hAnsi="Arial" w:cs="Arial"/>
          <w:sz w:val="28"/>
          <w:szCs w:val="28"/>
        </w:rPr>
        <w:t xml:space="preserve">Ann </w:t>
      </w:r>
      <w:proofErr w:type="spellStart"/>
      <w:r w:rsidRPr="003A4DAB">
        <w:rPr>
          <w:rFonts w:ascii="Arial" w:hAnsi="Arial" w:cs="Arial"/>
          <w:sz w:val="28"/>
          <w:szCs w:val="28"/>
        </w:rPr>
        <w:t>Surg</w:t>
      </w:r>
      <w:proofErr w:type="spellEnd"/>
      <w:r w:rsidRPr="003A4DAB">
        <w:rPr>
          <w:rFonts w:ascii="Arial" w:hAnsi="Arial" w:cs="Arial"/>
          <w:sz w:val="28"/>
          <w:szCs w:val="28"/>
        </w:rPr>
        <w:t xml:space="preserve"> </w:t>
      </w:r>
      <w:proofErr w:type="spellStart"/>
      <w:r w:rsidRPr="003A4DAB">
        <w:rPr>
          <w:rFonts w:ascii="Arial" w:hAnsi="Arial" w:cs="Arial"/>
          <w:sz w:val="28"/>
          <w:szCs w:val="28"/>
        </w:rPr>
        <w:t>Oncol</w:t>
      </w:r>
      <w:proofErr w:type="spellEnd"/>
      <w:r w:rsidRPr="003A4DAB">
        <w:rPr>
          <w:rFonts w:ascii="Arial" w:hAnsi="Arial" w:cs="Arial"/>
          <w:sz w:val="28"/>
          <w:szCs w:val="28"/>
        </w:rPr>
        <w:t>. 2010 Dec</w:t>
      </w:r>
      <w:proofErr w:type="gramStart"/>
      <w:r w:rsidRPr="003A4DAB">
        <w:rPr>
          <w:rFonts w:ascii="Arial" w:hAnsi="Arial" w:cs="Arial"/>
          <w:sz w:val="28"/>
          <w:szCs w:val="28"/>
        </w:rPr>
        <w:t>;17</w:t>
      </w:r>
      <w:proofErr w:type="gramEnd"/>
      <w:r w:rsidRPr="003A4DAB">
        <w:rPr>
          <w:rFonts w:ascii="Arial" w:hAnsi="Arial" w:cs="Arial"/>
          <w:sz w:val="28"/>
          <w:szCs w:val="28"/>
        </w:rPr>
        <w:t>(12):3324-3329.</w:t>
      </w:r>
    </w:p>
    <w:p w:rsidR="005D0707" w:rsidRPr="003A4DAB" w:rsidRDefault="005D0707" w:rsidP="005D0707">
      <w:pPr>
        <w:pStyle w:val="Prrafodelista"/>
        <w:spacing w:line="276" w:lineRule="auto"/>
        <w:jc w:val="both"/>
        <w:rPr>
          <w:rFonts w:ascii="Arial" w:hAnsi="Arial" w:cs="Arial"/>
          <w:color w:val="auto"/>
          <w:sz w:val="28"/>
          <w:szCs w:val="28"/>
        </w:rPr>
      </w:pPr>
    </w:p>
    <w:p w:rsidR="005D0707" w:rsidRPr="003A4DAB" w:rsidRDefault="005D0707" w:rsidP="005D0707">
      <w:pPr>
        <w:pStyle w:val="Standard"/>
        <w:spacing w:line="276" w:lineRule="auto"/>
        <w:jc w:val="both"/>
        <w:rPr>
          <w:rFonts w:ascii="Arial" w:hAnsi="Arial" w:cs="Arial"/>
          <w:sz w:val="28"/>
          <w:szCs w:val="28"/>
          <w:lang w:val="en-US"/>
        </w:rPr>
      </w:pPr>
      <w:r w:rsidRPr="003A4DAB">
        <w:rPr>
          <w:rFonts w:ascii="Arial" w:hAnsi="Arial" w:cs="Arial"/>
          <w:sz w:val="28"/>
          <w:szCs w:val="28"/>
        </w:rPr>
        <w:t xml:space="preserve">27- Van der </w:t>
      </w:r>
      <w:proofErr w:type="spellStart"/>
      <w:r w:rsidRPr="003A4DAB">
        <w:rPr>
          <w:rFonts w:ascii="Arial" w:hAnsi="Arial" w:cs="Arial"/>
          <w:sz w:val="28"/>
          <w:szCs w:val="28"/>
        </w:rPr>
        <w:t>Poeg</w:t>
      </w:r>
      <w:proofErr w:type="spellEnd"/>
      <w:r w:rsidRPr="003A4DAB">
        <w:rPr>
          <w:rFonts w:ascii="Arial" w:hAnsi="Arial" w:cs="Arial"/>
          <w:sz w:val="28"/>
          <w:szCs w:val="28"/>
        </w:rPr>
        <w:t xml:space="preserve"> mi, </w:t>
      </w:r>
      <w:proofErr w:type="spellStart"/>
      <w:r w:rsidRPr="003A4DAB">
        <w:rPr>
          <w:rFonts w:ascii="Arial" w:hAnsi="Arial" w:cs="Arial"/>
          <w:sz w:val="28"/>
          <w:szCs w:val="28"/>
        </w:rPr>
        <w:t>Kroon</w:t>
      </w:r>
      <w:proofErr w:type="spellEnd"/>
      <w:r w:rsidRPr="003A4DAB">
        <w:rPr>
          <w:rFonts w:ascii="Arial" w:hAnsi="Arial" w:cs="Arial"/>
          <w:sz w:val="28"/>
          <w:szCs w:val="28"/>
        </w:rPr>
        <w:t xml:space="preserve"> BB, Antonini N, Valdés Olmos RA, </w:t>
      </w:r>
      <w:proofErr w:type="spellStart"/>
      <w:r w:rsidRPr="003A4DAB">
        <w:rPr>
          <w:rFonts w:ascii="Arial" w:hAnsi="Arial" w:cs="Arial"/>
          <w:sz w:val="28"/>
          <w:szCs w:val="28"/>
        </w:rPr>
        <w:t>Nieweg</w:t>
      </w:r>
      <w:proofErr w:type="spellEnd"/>
      <w:r w:rsidRPr="003A4DAB">
        <w:rPr>
          <w:rFonts w:ascii="Arial" w:hAnsi="Arial" w:cs="Arial"/>
          <w:sz w:val="28"/>
          <w:szCs w:val="28"/>
        </w:rPr>
        <w:t xml:space="preserve"> </w:t>
      </w:r>
      <w:r w:rsidRPr="003A4DAB">
        <w:rPr>
          <w:rFonts w:ascii="Arial" w:hAnsi="Arial" w:cs="Arial"/>
          <w:sz w:val="28"/>
          <w:szCs w:val="28"/>
        </w:rPr>
        <w:lastRenderedPageBreak/>
        <w:t xml:space="preserve">OE. </w:t>
      </w:r>
      <w:proofErr w:type="gramStart"/>
      <w:r w:rsidRPr="003A4DAB">
        <w:rPr>
          <w:rFonts w:ascii="Arial" w:hAnsi="Arial" w:cs="Arial"/>
          <w:sz w:val="28"/>
          <w:szCs w:val="28"/>
          <w:lang w:val="en-US"/>
        </w:rPr>
        <w:t xml:space="preserve">Comparison of three </w:t>
      </w:r>
      <w:proofErr w:type="spellStart"/>
      <w:r w:rsidRPr="003A4DAB">
        <w:rPr>
          <w:rFonts w:ascii="Arial" w:hAnsi="Arial" w:cs="Arial"/>
          <w:sz w:val="28"/>
          <w:szCs w:val="28"/>
          <w:lang w:val="en-US"/>
        </w:rPr>
        <w:t>micromorphometric</w:t>
      </w:r>
      <w:proofErr w:type="spellEnd"/>
      <w:r w:rsidRPr="003A4DAB">
        <w:rPr>
          <w:rFonts w:ascii="Arial" w:hAnsi="Arial" w:cs="Arial"/>
          <w:sz w:val="28"/>
          <w:szCs w:val="28"/>
          <w:lang w:val="en-US"/>
        </w:rPr>
        <w:t xml:space="preserve"> pathology classifications of melanoma metastases in the sentinel node.</w:t>
      </w:r>
      <w:proofErr w:type="gramEnd"/>
      <w:r w:rsidRPr="003A4DAB">
        <w:rPr>
          <w:rFonts w:ascii="Arial" w:hAnsi="Arial" w:cs="Arial"/>
          <w:sz w:val="28"/>
          <w:szCs w:val="28"/>
          <w:lang w:val="en-US"/>
        </w:rPr>
        <w:t xml:space="preserve"> Ann Surg. 2009 Aug</w:t>
      </w:r>
      <w:proofErr w:type="gramStart"/>
      <w:r w:rsidRPr="003A4DAB">
        <w:rPr>
          <w:rFonts w:ascii="Arial" w:hAnsi="Arial" w:cs="Arial"/>
          <w:sz w:val="28"/>
          <w:szCs w:val="28"/>
          <w:lang w:val="en-US"/>
        </w:rPr>
        <w:t>;250</w:t>
      </w:r>
      <w:proofErr w:type="gramEnd"/>
      <w:r w:rsidRPr="003A4DAB">
        <w:rPr>
          <w:rFonts w:ascii="Arial" w:hAnsi="Arial" w:cs="Arial"/>
          <w:sz w:val="28"/>
          <w:szCs w:val="28"/>
          <w:lang w:val="en-US"/>
        </w:rPr>
        <w:t>(2):301-4.</w:t>
      </w:r>
    </w:p>
    <w:p w:rsidR="005D0707" w:rsidRPr="003A4DAB" w:rsidRDefault="005D0707" w:rsidP="005D0707">
      <w:pPr>
        <w:pStyle w:val="Heading1"/>
        <w:spacing w:line="276" w:lineRule="auto"/>
        <w:jc w:val="both"/>
        <w:rPr>
          <w:rFonts w:ascii="Arial" w:hAnsi="Arial" w:cs="Arial"/>
          <w:b w:val="0"/>
          <w:iCs/>
          <w:sz w:val="28"/>
          <w:szCs w:val="28"/>
          <w:lang w:val="en-US"/>
        </w:rPr>
      </w:pPr>
      <w:r w:rsidRPr="003A4DAB">
        <w:rPr>
          <w:rFonts w:ascii="Arial" w:hAnsi="Arial" w:cs="Arial"/>
          <w:b w:val="0"/>
          <w:bCs w:val="0"/>
          <w:sz w:val="28"/>
          <w:szCs w:val="28"/>
          <w:lang w:val="en-US"/>
        </w:rPr>
        <w:t xml:space="preserve">28: </w:t>
      </w:r>
      <w:proofErr w:type="spellStart"/>
      <w:r w:rsidRPr="003A4DAB">
        <w:rPr>
          <w:rFonts w:ascii="Arial" w:hAnsi="Arial" w:cs="Arial"/>
          <w:b w:val="0"/>
          <w:bCs w:val="0"/>
          <w:sz w:val="28"/>
          <w:szCs w:val="28"/>
          <w:lang w:val="en-US"/>
        </w:rPr>
        <w:t>Francischetto</w:t>
      </w:r>
      <w:proofErr w:type="spellEnd"/>
      <w:r w:rsidRPr="003A4DAB">
        <w:rPr>
          <w:rFonts w:ascii="Arial" w:hAnsi="Arial" w:cs="Arial"/>
          <w:b w:val="0"/>
          <w:bCs w:val="0"/>
          <w:sz w:val="28"/>
          <w:szCs w:val="28"/>
          <w:lang w:val="en-US"/>
        </w:rPr>
        <w:t xml:space="preserve"> T, </w:t>
      </w:r>
      <w:proofErr w:type="spellStart"/>
      <w:r w:rsidRPr="003A4DAB">
        <w:rPr>
          <w:rFonts w:ascii="Arial" w:hAnsi="Arial" w:cs="Arial"/>
          <w:b w:val="0"/>
          <w:bCs w:val="0"/>
          <w:sz w:val="28"/>
          <w:szCs w:val="28"/>
          <w:lang w:val="en-US"/>
        </w:rPr>
        <w:t>Spector</w:t>
      </w:r>
      <w:proofErr w:type="spellEnd"/>
      <w:r w:rsidRPr="003A4DAB">
        <w:rPr>
          <w:rFonts w:ascii="Arial" w:hAnsi="Arial" w:cs="Arial"/>
          <w:b w:val="0"/>
          <w:bCs w:val="0"/>
          <w:sz w:val="28"/>
          <w:szCs w:val="28"/>
          <w:lang w:val="en-US"/>
        </w:rPr>
        <w:t xml:space="preserve"> N, </w:t>
      </w:r>
      <w:proofErr w:type="spellStart"/>
      <w:r w:rsidRPr="003A4DAB">
        <w:rPr>
          <w:rFonts w:ascii="Arial" w:hAnsi="Arial" w:cs="Arial"/>
          <w:b w:val="0"/>
          <w:bCs w:val="0"/>
          <w:sz w:val="28"/>
          <w:szCs w:val="28"/>
          <w:lang w:val="en-US"/>
        </w:rPr>
        <w:t>Neto</w:t>
      </w:r>
      <w:proofErr w:type="spellEnd"/>
      <w:r w:rsidRPr="003A4DAB">
        <w:rPr>
          <w:rFonts w:ascii="Arial" w:hAnsi="Arial" w:cs="Arial"/>
          <w:b w:val="0"/>
          <w:bCs w:val="0"/>
          <w:sz w:val="28"/>
          <w:szCs w:val="28"/>
          <w:lang w:val="en-US"/>
        </w:rPr>
        <w:t xml:space="preserve"> </w:t>
      </w:r>
      <w:proofErr w:type="spellStart"/>
      <w:r w:rsidRPr="003A4DAB">
        <w:rPr>
          <w:rFonts w:ascii="Arial" w:hAnsi="Arial" w:cs="Arial"/>
          <w:b w:val="0"/>
          <w:bCs w:val="0"/>
          <w:sz w:val="28"/>
          <w:szCs w:val="28"/>
          <w:lang w:val="en-US"/>
        </w:rPr>
        <w:t>Rezende</w:t>
      </w:r>
      <w:proofErr w:type="spellEnd"/>
      <w:r w:rsidRPr="003A4DAB">
        <w:rPr>
          <w:rFonts w:ascii="Arial" w:hAnsi="Arial" w:cs="Arial"/>
          <w:b w:val="0"/>
          <w:bCs w:val="0"/>
          <w:sz w:val="28"/>
          <w:szCs w:val="28"/>
          <w:lang w:val="en-US"/>
        </w:rPr>
        <w:t xml:space="preserve"> JF, de </w:t>
      </w:r>
      <w:proofErr w:type="spellStart"/>
      <w:r w:rsidRPr="003A4DAB">
        <w:rPr>
          <w:rFonts w:ascii="Arial" w:hAnsi="Arial" w:cs="Arial"/>
          <w:b w:val="0"/>
          <w:bCs w:val="0"/>
          <w:sz w:val="28"/>
          <w:szCs w:val="28"/>
          <w:lang w:val="en-US"/>
        </w:rPr>
        <w:t>Azevedo</w:t>
      </w:r>
      <w:proofErr w:type="spellEnd"/>
      <w:r w:rsidRPr="003A4DAB">
        <w:rPr>
          <w:rFonts w:ascii="Arial" w:hAnsi="Arial" w:cs="Arial"/>
          <w:b w:val="0"/>
          <w:bCs w:val="0"/>
          <w:sz w:val="28"/>
          <w:szCs w:val="28"/>
          <w:lang w:val="en-US"/>
        </w:rPr>
        <w:t xml:space="preserve"> </w:t>
      </w:r>
      <w:proofErr w:type="spellStart"/>
      <w:r w:rsidRPr="003A4DAB">
        <w:rPr>
          <w:rFonts w:ascii="Arial" w:hAnsi="Arial" w:cs="Arial"/>
          <w:b w:val="0"/>
          <w:bCs w:val="0"/>
          <w:sz w:val="28"/>
          <w:szCs w:val="28"/>
          <w:lang w:val="en-US"/>
        </w:rPr>
        <w:t>Antunes</w:t>
      </w:r>
      <w:proofErr w:type="spellEnd"/>
      <w:r w:rsidRPr="003A4DAB">
        <w:rPr>
          <w:rFonts w:ascii="Arial" w:hAnsi="Arial" w:cs="Arial"/>
          <w:b w:val="0"/>
          <w:bCs w:val="0"/>
          <w:sz w:val="28"/>
          <w:szCs w:val="28"/>
          <w:lang w:val="en-US"/>
        </w:rPr>
        <w:t xml:space="preserve"> M, de Oliveira Romano S, Small IA, Gil Ferreira C. Influence of sentinel </w:t>
      </w:r>
      <w:proofErr w:type="spellStart"/>
      <w:r w:rsidRPr="003A4DAB">
        <w:rPr>
          <w:rFonts w:ascii="Arial" w:hAnsi="Arial" w:cs="Arial"/>
          <w:b w:val="0"/>
          <w:bCs w:val="0"/>
          <w:sz w:val="28"/>
          <w:szCs w:val="28"/>
          <w:lang w:val="en-US"/>
        </w:rPr>
        <w:t>lunph</w:t>
      </w:r>
      <w:proofErr w:type="spellEnd"/>
      <w:r w:rsidRPr="003A4DAB">
        <w:rPr>
          <w:rFonts w:ascii="Arial" w:hAnsi="Arial" w:cs="Arial"/>
          <w:b w:val="0"/>
          <w:bCs w:val="0"/>
          <w:sz w:val="28"/>
          <w:szCs w:val="28"/>
          <w:lang w:val="en-US"/>
        </w:rPr>
        <w:t xml:space="preserve"> node rumor burden on survival in melanoma.</w:t>
      </w:r>
      <w:r w:rsidRPr="003A4DAB">
        <w:rPr>
          <w:rFonts w:ascii="Arial" w:hAnsi="Arial" w:cs="Arial"/>
          <w:b w:val="0"/>
          <w:bCs w:val="0"/>
          <w:iCs/>
          <w:sz w:val="28"/>
          <w:szCs w:val="28"/>
          <w:lang w:val="en-US"/>
        </w:rPr>
        <w:t xml:space="preserve"> Ann </w:t>
      </w:r>
      <w:proofErr w:type="spellStart"/>
      <w:r w:rsidRPr="003A4DAB">
        <w:rPr>
          <w:rFonts w:ascii="Arial" w:hAnsi="Arial" w:cs="Arial"/>
          <w:b w:val="0"/>
          <w:bCs w:val="0"/>
          <w:iCs/>
          <w:sz w:val="28"/>
          <w:szCs w:val="28"/>
          <w:lang w:val="en-US"/>
        </w:rPr>
        <w:t>Surg</w:t>
      </w:r>
      <w:proofErr w:type="spellEnd"/>
      <w:r w:rsidRPr="003A4DAB">
        <w:rPr>
          <w:rFonts w:ascii="Arial" w:hAnsi="Arial" w:cs="Arial"/>
          <w:b w:val="0"/>
          <w:bCs w:val="0"/>
          <w:iCs/>
          <w:sz w:val="28"/>
          <w:szCs w:val="28"/>
          <w:lang w:val="en-US"/>
        </w:rPr>
        <w:t xml:space="preserve"> </w:t>
      </w:r>
      <w:proofErr w:type="spellStart"/>
      <w:r w:rsidRPr="003A4DAB">
        <w:rPr>
          <w:rFonts w:ascii="Arial" w:hAnsi="Arial" w:cs="Arial"/>
          <w:b w:val="0"/>
          <w:bCs w:val="0"/>
          <w:iCs/>
          <w:sz w:val="28"/>
          <w:szCs w:val="28"/>
          <w:lang w:val="en-US"/>
        </w:rPr>
        <w:t>Oncol</w:t>
      </w:r>
      <w:proofErr w:type="spellEnd"/>
      <w:r w:rsidRPr="003A4DAB">
        <w:rPr>
          <w:rFonts w:ascii="Arial" w:hAnsi="Arial" w:cs="Arial"/>
          <w:b w:val="0"/>
          <w:bCs w:val="0"/>
          <w:iCs/>
          <w:sz w:val="28"/>
          <w:szCs w:val="28"/>
          <w:lang w:val="en-US"/>
        </w:rPr>
        <w:t>. 2010 Apr</w:t>
      </w:r>
      <w:proofErr w:type="gramStart"/>
      <w:r w:rsidRPr="003A4DAB">
        <w:rPr>
          <w:rFonts w:ascii="Arial" w:hAnsi="Arial" w:cs="Arial"/>
          <w:b w:val="0"/>
          <w:bCs w:val="0"/>
          <w:iCs/>
          <w:sz w:val="28"/>
          <w:szCs w:val="28"/>
          <w:lang w:val="en-US"/>
        </w:rPr>
        <w:t>;17</w:t>
      </w:r>
      <w:proofErr w:type="gramEnd"/>
      <w:r w:rsidRPr="003A4DAB">
        <w:rPr>
          <w:rFonts w:ascii="Arial" w:hAnsi="Arial" w:cs="Arial"/>
          <w:b w:val="0"/>
          <w:bCs w:val="0"/>
          <w:iCs/>
          <w:sz w:val="28"/>
          <w:szCs w:val="28"/>
          <w:lang w:val="en-US"/>
        </w:rPr>
        <w:t>(4):1152</w:t>
      </w:r>
      <w:r w:rsidRPr="003A4DAB">
        <w:rPr>
          <w:rFonts w:ascii="Arial" w:hAnsi="Arial" w:cs="Arial"/>
          <w:b w:val="0"/>
          <w:bCs w:val="0"/>
          <w:sz w:val="28"/>
          <w:szCs w:val="28"/>
          <w:lang w:val="en-US"/>
        </w:rPr>
        <w:t>-8.</w:t>
      </w:r>
    </w:p>
    <w:p w:rsidR="005D0707" w:rsidRPr="003A4DAB" w:rsidRDefault="005D0707" w:rsidP="005D0707">
      <w:pPr>
        <w:pStyle w:val="Standard"/>
        <w:spacing w:line="276" w:lineRule="auto"/>
        <w:jc w:val="both"/>
        <w:rPr>
          <w:rFonts w:ascii="Arial" w:hAnsi="Arial" w:cs="Arial"/>
          <w:sz w:val="28"/>
          <w:szCs w:val="28"/>
          <w:lang w:val="en-US"/>
        </w:rPr>
      </w:pPr>
    </w:p>
    <w:p w:rsidR="005D0707" w:rsidRPr="003A4DAB" w:rsidRDefault="005D0707" w:rsidP="005D0707">
      <w:pPr>
        <w:pStyle w:val="Standard"/>
        <w:spacing w:line="276" w:lineRule="auto"/>
        <w:jc w:val="both"/>
        <w:rPr>
          <w:rFonts w:ascii="Arial" w:hAnsi="Arial" w:cs="Arial"/>
          <w:sz w:val="28"/>
          <w:szCs w:val="28"/>
        </w:rPr>
      </w:pPr>
      <w:r w:rsidRPr="003A4DAB">
        <w:rPr>
          <w:rFonts w:ascii="Arial" w:hAnsi="Arial" w:cs="Arial"/>
          <w:sz w:val="28"/>
          <w:szCs w:val="28"/>
          <w:lang w:val="en-US"/>
        </w:rPr>
        <w:t xml:space="preserve">29- Balch CM, Soong SJ, </w:t>
      </w:r>
      <w:proofErr w:type="spellStart"/>
      <w:r w:rsidRPr="003A4DAB">
        <w:rPr>
          <w:rFonts w:ascii="Arial" w:hAnsi="Arial" w:cs="Arial"/>
          <w:sz w:val="28"/>
          <w:szCs w:val="28"/>
          <w:lang w:val="en-US"/>
        </w:rPr>
        <w:t>Gershenwald</w:t>
      </w:r>
      <w:proofErr w:type="spellEnd"/>
      <w:r w:rsidRPr="003A4DAB">
        <w:rPr>
          <w:rFonts w:ascii="Arial" w:hAnsi="Arial" w:cs="Arial"/>
          <w:sz w:val="28"/>
          <w:szCs w:val="28"/>
          <w:lang w:val="en-US"/>
        </w:rPr>
        <w:t xml:space="preserve"> JE, et al: Prognostic factors analysis of 17,600 melanoma patients: Validation of the American Joint Committee on Cancer melanoma staging system. </w:t>
      </w:r>
      <w:r w:rsidRPr="003A4DAB">
        <w:rPr>
          <w:rFonts w:ascii="Arial" w:hAnsi="Arial" w:cs="Arial"/>
          <w:sz w:val="28"/>
          <w:szCs w:val="28"/>
        </w:rPr>
        <w:t xml:space="preserve">J </w:t>
      </w:r>
      <w:proofErr w:type="spellStart"/>
      <w:r w:rsidRPr="003A4DAB">
        <w:rPr>
          <w:rFonts w:ascii="Arial" w:hAnsi="Arial" w:cs="Arial"/>
          <w:sz w:val="28"/>
          <w:szCs w:val="28"/>
        </w:rPr>
        <w:t>Clin</w:t>
      </w:r>
      <w:proofErr w:type="spellEnd"/>
      <w:r w:rsidRPr="003A4DAB">
        <w:rPr>
          <w:rFonts w:ascii="Arial" w:hAnsi="Arial" w:cs="Arial"/>
          <w:sz w:val="28"/>
          <w:szCs w:val="28"/>
        </w:rPr>
        <w:t xml:space="preserve"> </w:t>
      </w:r>
      <w:proofErr w:type="spellStart"/>
      <w:r w:rsidRPr="003A4DAB">
        <w:rPr>
          <w:rFonts w:ascii="Arial" w:hAnsi="Arial" w:cs="Arial"/>
          <w:sz w:val="28"/>
          <w:szCs w:val="28"/>
        </w:rPr>
        <w:t>Oncol</w:t>
      </w:r>
      <w:proofErr w:type="spellEnd"/>
      <w:r w:rsidRPr="003A4DAB">
        <w:rPr>
          <w:rFonts w:ascii="Arial" w:hAnsi="Arial" w:cs="Arial"/>
          <w:sz w:val="28"/>
          <w:szCs w:val="28"/>
        </w:rPr>
        <w:t xml:space="preserve"> 19:3622–3634, 2001</w:t>
      </w:r>
    </w:p>
    <w:p w:rsidR="005D0707" w:rsidRPr="003A4DAB" w:rsidRDefault="005D0707" w:rsidP="005D0707">
      <w:pPr>
        <w:pStyle w:val="Standard"/>
        <w:spacing w:line="276" w:lineRule="auto"/>
        <w:jc w:val="both"/>
        <w:rPr>
          <w:rFonts w:ascii="Arial" w:hAnsi="Arial" w:cs="Arial"/>
          <w:sz w:val="28"/>
          <w:szCs w:val="28"/>
        </w:rPr>
      </w:pPr>
    </w:p>
    <w:p w:rsidR="005D0707" w:rsidRPr="003A4DAB" w:rsidRDefault="005D0707" w:rsidP="005D0707">
      <w:pPr>
        <w:pStyle w:val="Standard"/>
        <w:spacing w:line="276" w:lineRule="auto"/>
        <w:jc w:val="both"/>
        <w:rPr>
          <w:rFonts w:ascii="Arial" w:hAnsi="Arial" w:cs="Arial"/>
          <w:sz w:val="28"/>
          <w:szCs w:val="28"/>
          <w:lang w:val="en-US"/>
        </w:rPr>
      </w:pPr>
      <w:r w:rsidRPr="003A4DAB">
        <w:rPr>
          <w:rFonts w:ascii="Arial" w:hAnsi="Arial" w:cs="Arial"/>
          <w:sz w:val="28"/>
          <w:szCs w:val="28"/>
        </w:rPr>
        <w:t xml:space="preserve">30- </w:t>
      </w:r>
      <w:proofErr w:type="spellStart"/>
      <w:r w:rsidRPr="003A4DAB">
        <w:rPr>
          <w:rFonts w:ascii="Arial" w:hAnsi="Arial" w:cs="Arial"/>
          <w:sz w:val="28"/>
          <w:szCs w:val="28"/>
        </w:rPr>
        <w:t>Jaimovich</w:t>
      </w:r>
      <w:proofErr w:type="spellEnd"/>
      <w:r w:rsidRPr="003A4DAB">
        <w:rPr>
          <w:rFonts w:ascii="Arial" w:hAnsi="Arial" w:cs="Arial"/>
          <w:sz w:val="28"/>
          <w:szCs w:val="28"/>
        </w:rPr>
        <w:t xml:space="preserve"> </w:t>
      </w:r>
      <w:proofErr w:type="spellStart"/>
      <w:r w:rsidRPr="003A4DAB">
        <w:rPr>
          <w:rFonts w:ascii="Arial" w:hAnsi="Arial" w:cs="Arial"/>
          <w:sz w:val="28"/>
          <w:szCs w:val="28"/>
        </w:rPr>
        <w:t>Leon</w:t>
      </w:r>
      <w:proofErr w:type="spellEnd"/>
      <w:r w:rsidRPr="003A4DAB">
        <w:rPr>
          <w:rFonts w:ascii="Arial" w:hAnsi="Arial" w:cs="Arial"/>
          <w:sz w:val="28"/>
          <w:szCs w:val="28"/>
        </w:rPr>
        <w:t xml:space="preserve">. Micrometástasis en el ganglio centinela en melanoma maligno. </w:t>
      </w:r>
      <w:r w:rsidRPr="003A4DAB">
        <w:rPr>
          <w:rFonts w:ascii="Arial" w:hAnsi="Arial" w:cs="Arial"/>
          <w:sz w:val="28"/>
          <w:szCs w:val="28"/>
          <w:lang w:val="en-US"/>
        </w:rPr>
        <w:t xml:space="preserve">Arch. Argent. </w:t>
      </w:r>
      <w:proofErr w:type="gramStart"/>
      <w:r w:rsidRPr="003A4DAB">
        <w:rPr>
          <w:rFonts w:ascii="Arial" w:hAnsi="Arial" w:cs="Arial"/>
          <w:sz w:val="28"/>
          <w:szCs w:val="28"/>
          <w:lang w:val="en-US"/>
        </w:rPr>
        <w:t>Dermatol.</w:t>
      </w:r>
      <w:proofErr w:type="gramEnd"/>
      <w:r w:rsidRPr="003A4DAB">
        <w:rPr>
          <w:rFonts w:ascii="Arial" w:hAnsi="Arial" w:cs="Arial"/>
          <w:sz w:val="28"/>
          <w:szCs w:val="28"/>
          <w:lang w:val="en-US"/>
        </w:rPr>
        <w:t xml:space="preserve"> 60: 133-138, 2010.</w:t>
      </w:r>
    </w:p>
    <w:p w:rsidR="005D0707" w:rsidRPr="003A4DAB" w:rsidRDefault="005D0707" w:rsidP="005D0707">
      <w:pPr>
        <w:pStyle w:val="Standard"/>
        <w:spacing w:line="276" w:lineRule="auto"/>
        <w:jc w:val="both"/>
        <w:rPr>
          <w:rFonts w:ascii="Arial" w:hAnsi="Arial" w:cs="Arial"/>
          <w:sz w:val="28"/>
          <w:szCs w:val="28"/>
          <w:lang w:val="en-US"/>
        </w:rPr>
      </w:pPr>
    </w:p>
    <w:p w:rsidR="005D0707" w:rsidRPr="003A4DAB" w:rsidRDefault="005D0707" w:rsidP="005D0707">
      <w:pPr>
        <w:pStyle w:val="Standard"/>
        <w:spacing w:line="276" w:lineRule="auto"/>
        <w:jc w:val="both"/>
        <w:rPr>
          <w:rFonts w:ascii="Arial" w:hAnsi="Arial" w:cs="Arial"/>
          <w:bCs/>
          <w:iCs/>
          <w:sz w:val="28"/>
          <w:szCs w:val="28"/>
          <w:lang w:val="en-US"/>
        </w:rPr>
      </w:pPr>
      <w:r w:rsidRPr="003A4DAB">
        <w:rPr>
          <w:rFonts w:ascii="Arial" w:hAnsi="Arial" w:cs="Arial"/>
          <w:sz w:val="28"/>
          <w:szCs w:val="28"/>
          <w:lang w:val="en-US"/>
        </w:rPr>
        <w:t xml:space="preserve">31- van </w:t>
      </w:r>
      <w:proofErr w:type="spellStart"/>
      <w:r w:rsidRPr="003A4DAB">
        <w:rPr>
          <w:rFonts w:ascii="Arial" w:hAnsi="Arial" w:cs="Arial"/>
          <w:sz w:val="28"/>
          <w:szCs w:val="28"/>
          <w:lang w:val="en-US"/>
        </w:rPr>
        <w:t>Akkooi</w:t>
      </w:r>
      <w:proofErr w:type="spellEnd"/>
      <w:r w:rsidRPr="003A4DAB">
        <w:rPr>
          <w:rFonts w:ascii="Arial" w:hAnsi="Arial" w:cs="Arial"/>
          <w:sz w:val="28"/>
          <w:szCs w:val="28"/>
          <w:lang w:val="en-US"/>
        </w:rPr>
        <w:t xml:space="preserve"> AC, de Wilt JH, </w:t>
      </w:r>
      <w:proofErr w:type="spellStart"/>
      <w:r w:rsidRPr="003A4DAB">
        <w:rPr>
          <w:rFonts w:ascii="Arial" w:hAnsi="Arial" w:cs="Arial"/>
          <w:sz w:val="28"/>
          <w:szCs w:val="28"/>
          <w:lang w:val="en-US"/>
        </w:rPr>
        <w:t>Verhoef</w:t>
      </w:r>
      <w:proofErr w:type="spellEnd"/>
      <w:r w:rsidRPr="003A4DAB">
        <w:rPr>
          <w:rFonts w:ascii="Arial" w:hAnsi="Arial" w:cs="Arial"/>
          <w:sz w:val="28"/>
          <w:szCs w:val="28"/>
          <w:lang w:val="en-US"/>
        </w:rPr>
        <w:t xml:space="preserve"> C, Schmitz PI, van </w:t>
      </w:r>
      <w:proofErr w:type="spellStart"/>
      <w:r w:rsidRPr="003A4DAB">
        <w:rPr>
          <w:rFonts w:ascii="Arial" w:hAnsi="Arial" w:cs="Arial"/>
          <w:sz w:val="28"/>
          <w:szCs w:val="28"/>
          <w:lang w:val="en-US"/>
        </w:rPr>
        <w:t>Geel</w:t>
      </w:r>
      <w:proofErr w:type="spellEnd"/>
      <w:r w:rsidRPr="003A4DAB">
        <w:rPr>
          <w:rFonts w:ascii="Arial" w:hAnsi="Arial" w:cs="Arial"/>
          <w:sz w:val="28"/>
          <w:szCs w:val="28"/>
          <w:lang w:val="en-US"/>
        </w:rPr>
        <w:t xml:space="preserve"> AN, </w:t>
      </w:r>
      <w:proofErr w:type="spellStart"/>
      <w:r w:rsidRPr="003A4DAB">
        <w:rPr>
          <w:rFonts w:ascii="Arial" w:hAnsi="Arial" w:cs="Arial"/>
          <w:sz w:val="28"/>
          <w:szCs w:val="28"/>
          <w:lang w:val="en-US"/>
        </w:rPr>
        <w:t>Eggermont</w:t>
      </w:r>
      <w:proofErr w:type="spellEnd"/>
      <w:r w:rsidRPr="003A4DAB">
        <w:rPr>
          <w:rFonts w:ascii="Arial" w:hAnsi="Arial" w:cs="Arial"/>
          <w:sz w:val="28"/>
          <w:szCs w:val="28"/>
          <w:lang w:val="en-US"/>
        </w:rPr>
        <w:t xml:space="preserve"> AM, </w:t>
      </w:r>
      <w:proofErr w:type="spellStart"/>
      <w:r w:rsidRPr="003A4DAB">
        <w:rPr>
          <w:rFonts w:ascii="Arial" w:hAnsi="Arial" w:cs="Arial"/>
          <w:sz w:val="28"/>
          <w:szCs w:val="28"/>
          <w:lang w:val="en-US"/>
        </w:rPr>
        <w:t>Kliffen</w:t>
      </w:r>
      <w:proofErr w:type="spellEnd"/>
      <w:r w:rsidRPr="003A4DAB">
        <w:rPr>
          <w:rFonts w:ascii="Arial" w:hAnsi="Arial" w:cs="Arial"/>
          <w:sz w:val="28"/>
          <w:szCs w:val="28"/>
          <w:lang w:val="en-US"/>
        </w:rPr>
        <w:t xml:space="preserve"> M. Clinical relevance of melanoma </w:t>
      </w:r>
      <w:proofErr w:type="spellStart"/>
      <w:r w:rsidRPr="003A4DAB">
        <w:rPr>
          <w:rFonts w:ascii="Arial" w:hAnsi="Arial" w:cs="Arial"/>
          <w:sz w:val="28"/>
          <w:szCs w:val="28"/>
          <w:lang w:val="en-US"/>
        </w:rPr>
        <w:t>micrometastases</w:t>
      </w:r>
      <w:proofErr w:type="spellEnd"/>
      <w:r w:rsidRPr="003A4DAB">
        <w:rPr>
          <w:rFonts w:ascii="Arial" w:hAnsi="Arial" w:cs="Arial"/>
          <w:sz w:val="28"/>
          <w:szCs w:val="28"/>
          <w:lang w:val="en-US"/>
        </w:rPr>
        <w:t xml:space="preserve"> (</w:t>
      </w:r>
      <w:hyperlink r:id="rId61" w:history="1">
        <w:r w:rsidRPr="003A4DAB">
          <w:rPr>
            <w:rFonts w:ascii="Arial" w:hAnsi="Arial" w:cs="Arial"/>
            <w:sz w:val="28"/>
            <w:szCs w:val="28"/>
            <w:lang w:val="en-US"/>
          </w:rPr>
          <w:t>&lt;</w:t>
        </w:r>
      </w:hyperlink>
      <w:r w:rsidRPr="003A4DAB">
        <w:rPr>
          <w:rFonts w:ascii="Arial" w:hAnsi="Arial" w:cs="Arial"/>
          <w:sz w:val="28"/>
          <w:szCs w:val="28"/>
          <w:lang w:val="en-US"/>
        </w:rPr>
        <w:t xml:space="preserve"> 0,1 mm) in sentinel nodes: are these nodes to be considered negative?. Ann </w:t>
      </w:r>
      <w:proofErr w:type="spellStart"/>
      <w:r w:rsidRPr="003A4DAB">
        <w:rPr>
          <w:rFonts w:ascii="Arial" w:hAnsi="Arial" w:cs="Arial"/>
          <w:sz w:val="28"/>
          <w:szCs w:val="28"/>
          <w:lang w:val="en-US"/>
        </w:rPr>
        <w:t>Oncol</w:t>
      </w:r>
      <w:proofErr w:type="spellEnd"/>
      <w:r w:rsidRPr="003A4DAB">
        <w:rPr>
          <w:rFonts w:ascii="Arial" w:hAnsi="Arial" w:cs="Arial"/>
          <w:sz w:val="28"/>
          <w:szCs w:val="28"/>
          <w:lang w:val="en-US"/>
        </w:rPr>
        <w:t>. 2006 Oct</w:t>
      </w:r>
      <w:proofErr w:type="gramStart"/>
      <w:r w:rsidRPr="003A4DAB">
        <w:rPr>
          <w:rFonts w:ascii="Arial" w:hAnsi="Arial" w:cs="Arial"/>
          <w:sz w:val="28"/>
          <w:szCs w:val="28"/>
          <w:lang w:val="en-US"/>
        </w:rPr>
        <w:t>;17</w:t>
      </w:r>
      <w:proofErr w:type="gramEnd"/>
      <w:r w:rsidRPr="003A4DAB">
        <w:rPr>
          <w:rFonts w:ascii="Arial" w:hAnsi="Arial" w:cs="Arial"/>
          <w:sz w:val="28"/>
          <w:szCs w:val="28"/>
          <w:lang w:val="en-US"/>
        </w:rPr>
        <w:t>(10):1578-85.</w:t>
      </w:r>
    </w:p>
    <w:p w:rsidR="005D0707" w:rsidRPr="003A4DAB" w:rsidRDefault="005D0707" w:rsidP="005D0707">
      <w:pPr>
        <w:pStyle w:val="Standard"/>
        <w:spacing w:line="276" w:lineRule="auto"/>
        <w:jc w:val="both"/>
        <w:rPr>
          <w:rFonts w:ascii="Arial" w:hAnsi="Arial" w:cs="Arial"/>
          <w:sz w:val="28"/>
          <w:szCs w:val="28"/>
          <w:lang w:val="en-US"/>
        </w:rPr>
      </w:pPr>
    </w:p>
    <w:p w:rsidR="005D0707" w:rsidRPr="003A4DAB" w:rsidRDefault="005D0707" w:rsidP="005D0707">
      <w:pPr>
        <w:pStyle w:val="Standard"/>
        <w:spacing w:line="276" w:lineRule="auto"/>
        <w:jc w:val="both"/>
        <w:rPr>
          <w:rFonts w:ascii="Arial" w:hAnsi="Arial" w:cs="Arial"/>
          <w:sz w:val="28"/>
          <w:szCs w:val="28"/>
          <w:lang w:val="en-US"/>
        </w:rPr>
      </w:pPr>
      <w:r w:rsidRPr="003A4DAB">
        <w:rPr>
          <w:rFonts w:ascii="Arial" w:hAnsi="Arial" w:cs="Arial"/>
          <w:sz w:val="28"/>
          <w:szCs w:val="28"/>
          <w:lang w:val="en-US"/>
        </w:rPr>
        <w:t xml:space="preserve">32- Clinical relevance of melanoma </w:t>
      </w:r>
      <w:proofErr w:type="spellStart"/>
      <w:r w:rsidRPr="003A4DAB">
        <w:rPr>
          <w:rFonts w:ascii="Arial" w:hAnsi="Arial" w:cs="Arial"/>
          <w:sz w:val="28"/>
          <w:szCs w:val="28"/>
          <w:lang w:val="en-US"/>
        </w:rPr>
        <w:t>micrometastases</w:t>
      </w:r>
      <w:proofErr w:type="spellEnd"/>
      <w:r w:rsidRPr="003A4DAB">
        <w:rPr>
          <w:rFonts w:ascii="Arial" w:hAnsi="Arial" w:cs="Arial"/>
          <w:sz w:val="28"/>
          <w:szCs w:val="28"/>
          <w:lang w:val="en-US"/>
        </w:rPr>
        <w:t xml:space="preserve"> in sentinel </w:t>
      </w:r>
      <w:proofErr w:type="spellStart"/>
      <w:r w:rsidRPr="003A4DAB">
        <w:rPr>
          <w:rFonts w:ascii="Arial" w:hAnsi="Arial" w:cs="Arial"/>
          <w:sz w:val="28"/>
          <w:szCs w:val="28"/>
          <w:lang w:val="en-US"/>
        </w:rPr>
        <w:t>nodes</w:t>
      </w:r>
      <w:proofErr w:type="gramStart"/>
      <w:r w:rsidRPr="003A4DAB">
        <w:rPr>
          <w:rFonts w:ascii="Arial" w:hAnsi="Arial" w:cs="Arial"/>
          <w:sz w:val="28"/>
          <w:szCs w:val="28"/>
          <w:lang w:val="en-US"/>
        </w:rPr>
        <w:t>:too</w:t>
      </w:r>
      <w:proofErr w:type="spellEnd"/>
      <w:proofErr w:type="gramEnd"/>
      <w:r w:rsidRPr="003A4DAB">
        <w:rPr>
          <w:rFonts w:ascii="Arial" w:hAnsi="Arial" w:cs="Arial"/>
          <w:sz w:val="28"/>
          <w:szCs w:val="28"/>
          <w:lang w:val="en-US"/>
        </w:rPr>
        <w:t xml:space="preserve"> early to tell. </w:t>
      </w:r>
      <w:proofErr w:type="spellStart"/>
      <w:r w:rsidRPr="003A4DAB">
        <w:rPr>
          <w:rFonts w:ascii="Arial" w:hAnsi="Arial" w:cs="Arial"/>
          <w:sz w:val="28"/>
          <w:szCs w:val="28"/>
          <w:lang w:val="en-US"/>
        </w:rPr>
        <w:t>Scolyer</w:t>
      </w:r>
      <w:proofErr w:type="spellEnd"/>
      <w:r w:rsidRPr="003A4DAB">
        <w:rPr>
          <w:rFonts w:ascii="Arial" w:hAnsi="Arial" w:cs="Arial"/>
          <w:sz w:val="28"/>
          <w:szCs w:val="28"/>
          <w:lang w:val="en-US"/>
        </w:rPr>
        <w:t xml:space="preserve"> RA, </w:t>
      </w:r>
      <w:proofErr w:type="spellStart"/>
      <w:r w:rsidRPr="003A4DAB">
        <w:rPr>
          <w:rFonts w:ascii="Arial" w:hAnsi="Arial" w:cs="Arial"/>
          <w:sz w:val="28"/>
          <w:szCs w:val="28"/>
          <w:lang w:val="en-US"/>
        </w:rPr>
        <w:t>Murali</w:t>
      </w:r>
      <w:proofErr w:type="spellEnd"/>
      <w:r w:rsidRPr="003A4DAB">
        <w:rPr>
          <w:rFonts w:ascii="Arial" w:hAnsi="Arial" w:cs="Arial"/>
          <w:sz w:val="28"/>
          <w:szCs w:val="28"/>
          <w:lang w:val="en-US"/>
        </w:rPr>
        <w:t xml:space="preserve"> R, </w:t>
      </w:r>
      <w:proofErr w:type="spellStart"/>
      <w:r w:rsidRPr="003A4DAB">
        <w:rPr>
          <w:rFonts w:ascii="Arial" w:hAnsi="Arial" w:cs="Arial"/>
          <w:sz w:val="28"/>
          <w:szCs w:val="28"/>
          <w:lang w:val="en-US"/>
        </w:rPr>
        <w:t>Gershenwald</w:t>
      </w:r>
      <w:proofErr w:type="spellEnd"/>
      <w:r w:rsidRPr="003A4DAB">
        <w:rPr>
          <w:rFonts w:ascii="Arial" w:hAnsi="Arial" w:cs="Arial"/>
          <w:sz w:val="28"/>
          <w:szCs w:val="28"/>
          <w:lang w:val="en-US"/>
        </w:rPr>
        <w:t xml:space="preserve"> JE, Cochran AJ, Thompson JF.  Ann </w:t>
      </w:r>
      <w:proofErr w:type="spellStart"/>
      <w:r w:rsidRPr="003A4DAB">
        <w:rPr>
          <w:rFonts w:ascii="Arial" w:hAnsi="Arial" w:cs="Arial"/>
          <w:sz w:val="28"/>
          <w:szCs w:val="28"/>
          <w:lang w:val="en-US"/>
        </w:rPr>
        <w:t>Oncol</w:t>
      </w:r>
      <w:proofErr w:type="spellEnd"/>
      <w:r w:rsidRPr="003A4DAB">
        <w:rPr>
          <w:rFonts w:ascii="Arial" w:hAnsi="Arial" w:cs="Arial"/>
          <w:sz w:val="28"/>
          <w:szCs w:val="28"/>
          <w:lang w:val="en-US"/>
        </w:rPr>
        <w:t>. 2007 Apr</w:t>
      </w:r>
      <w:proofErr w:type="gramStart"/>
      <w:r w:rsidRPr="003A4DAB">
        <w:rPr>
          <w:rFonts w:ascii="Arial" w:hAnsi="Arial" w:cs="Arial"/>
          <w:sz w:val="28"/>
          <w:szCs w:val="28"/>
          <w:lang w:val="en-US"/>
        </w:rPr>
        <w:t>;18</w:t>
      </w:r>
      <w:proofErr w:type="gramEnd"/>
      <w:r w:rsidRPr="003A4DAB">
        <w:rPr>
          <w:rFonts w:ascii="Arial" w:hAnsi="Arial" w:cs="Arial"/>
          <w:sz w:val="28"/>
          <w:szCs w:val="28"/>
          <w:lang w:val="en-US"/>
        </w:rPr>
        <w:t>(4):806-8</w:t>
      </w:r>
    </w:p>
    <w:p w:rsidR="005D0707" w:rsidRPr="003A4DAB" w:rsidRDefault="005D0707" w:rsidP="005D0707">
      <w:pPr>
        <w:pStyle w:val="Standard"/>
        <w:spacing w:line="276" w:lineRule="auto"/>
        <w:jc w:val="both"/>
        <w:rPr>
          <w:rFonts w:ascii="Arial" w:hAnsi="Arial" w:cs="Arial"/>
          <w:sz w:val="28"/>
          <w:szCs w:val="28"/>
          <w:lang w:val="en-US"/>
        </w:rPr>
      </w:pPr>
    </w:p>
    <w:p w:rsidR="005D0707" w:rsidRPr="003A4DAB" w:rsidRDefault="005D0707" w:rsidP="005D0707">
      <w:pPr>
        <w:pStyle w:val="Standard"/>
        <w:spacing w:line="276" w:lineRule="auto"/>
        <w:jc w:val="both"/>
        <w:rPr>
          <w:rFonts w:ascii="Arial" w:hAnsi="Arial" w:cs="Arial"/>
          <w:sz w:val="28"/>
          <w:szCs w:val="28"/>
          <w:lang w:val="en-US"/>
        </w:rPr>
      </w:pPr>
      <w:r w:rsidRPr="003A4DAB">
        <w:rPr>
          <w:rFonts w:ascii="Arial" w:hAnsi="Arial" w:cs="Arial"/>
          <w:sz w:val="28"/>
          <w:szCs w:val="28"/>
          <w:lang w:val="en-US"/>
        </w:rPr>
        <w:t xml:space="preserve">33- Carlson GW, Murray DR, Lyles RH, et al: The amount of metastatic melanoma in a sentinel node: Does it have prognostic significance? Ann </w:t>
      </w:r>
      <w:proofErr w:type="spellStart"/>
      <w:r w:rsidRPr="003A4DAB">
        <w:rPr>
          <w:rFonts w:ascii="Arial" w:hAnsi="Arial" w:cs="Arial"/>
          <w:sz w:val="28"/>
          <w:szCs w:val="28"/>
          <w:lang w:val="en-US"/>
        </w:rPr>
        <w:t>Surg</w:t>
      </w:r>
      <w:proofErr w:type="spellEnd"/>
      <w:r w:rsidRPr="003A4DAB">
        <w:rPr>
          <w:rFonts w:ascii="Arial" w:hAnsi="Arial" w:cs="Arial"/>
          <w:sz w:val="28"/>
          <w:szCs w:val="28"/>
          <w:lang w:val="en-US"/>
        </w:rPr>
        <w:t xml:space="preserve"> </w:t>
      </w:r>
      <w:proofErr w:type="spellStart"/>
      <w:r w:rsidRPr="003A4DAB">
        <w:rPr>
          <w:rFonts w:ascii="Arial" w:hAnsi="Arial" w:cs="Arial"/>
          <w:sz w:val="28"/>
          <w:szCs w:val="28"/>
          <w:lang w:val="en-US"/>
        </w:rPr>
        <w:t>Oncol</w:t>
      </w:r>
      <w:proofErr w:type="spellEnd"/>
      <w:r w:rsidRPr="003A4DAB">
        <w:rPr>
          <w:rFonts w:ascii="Arial" w:hAnsi="Arial" w:cs="Arial"/>
          <w:sz w:val="28"/>
          <w:szCs w:val="28"/>
          <w:lang w:val="en-US"/>
        </w:rPr>
        <w:t xml:space="preserve"> 10:575–581, 2003.</w:t>
      </w:r>
    </w:p>
    <w:p w:rsidR="005D0707" w:rsidRPr="003A4DAB" w:rsidRDefault="005D0707" w:rsidP="005D0707">
      <w:pPr>
        <w:pStyle w:val="Standard"/>
        <w:spacing w:line="276" w:lineRule="auto"/>
        <w:jc w:val="both"/>
        <w:rPr>
          <w:rFonts w:ascii="Arial" w:hAnsi="Arial" w:cs="Arial"/>
          <w:sz w:val="28"/>
          <w:szCs w:val="28"/>
          <w:lang w:val="en-US"/>
        </w:rPr>
      </w:pPr>
    </w:p>
    <w:p w:rsidR="005D0707" w:rsidRPr="003A4DAB" w:rsidRDefault="005D0707" w:rsidP="005D0707">
      <w:pPr>
        <w:pStyle w:val="Standard"/>
        <w:spacing w:line="276" w:lineRule="auto"/>
        <w:jc w:val="both"/>
        <w:rPr>
          <w:rFonts w:ascii="Arial" w:hAnsi="Arial" w:cs="Arial"/>
          <w:sz w:val="28"/>
          <w:szCs w:val="28"/>
          <w:lang w:val="en-US"/>
        </w:rPr>
      </w:pPr>
      <w:r w:rsidRPr="003A4DAB">
        <w:rPr>
          <w:rFonts w:ascii="Arial" w:hAnsi="Arial" w:cs="Arial"/>
          <w:sz w:val="28"/>
          <w:szCs w:val="28"/>
          <w:lang w:val="en-US"/>
        </w:rPr>
        <w:t xml:space="preserve">34- Morton DL, Thompson JF, Cochran AJ, </w:t>
      </w:r>
      <w:proofErr w:type="spellStart"/>
      <w:r w:rsidRPr="003A4DAB">
        <w:rPr>
          <w:rFonts w:ascii="Arial" w:hAnsi="Arial" w:cs="Arial"/>
          <w:sz w:val="28"/>
          <w:szCs w:val="28"/>
          <w:lang w:val="en-US"/>
        </w:rPr>
        <w:t>Mozzillo</w:t>
      </w:r>
      <w:proofErr w:type="spellEnd"/>
      <w:r w:rsidRPr="003A4DAB">
        <w:rPr>
          <w:rFonts w:ascii="Arial" w:hAnsi="Arial" w:cs="Arial"/>
          <w:sz w:val="28"/>
          <w:szCs w:val="28"/>
          <w:lang w:val="en-US"/>
        </w:rPr>
        <w:t xml:space="preserve"> N, </w:t>
      </w:r>
      <w:proofErr w:type="spellStart"/>
      <w:r w:rsidRPr="003A4DAB">
        <w:rPr>
          <w:rFonts w:ascii="Arial" w:hAnsi="Arial" w:cs="Arial"/>
          <w:sz w:val="28"/>
          <w:szCs w:val="28"/>
          <w:lang w:val="en-US"/>
        </w:rPr>
        <w:t>Elashoff</w:t>
      </w:r>
      <w:proofErr w:type="spellEnd"/>
      <w:r w:rsidRPr="003A4DAB">
        <w:rPr>
          <w:rFonts w:ascii="Arial" w:hAnsi="Arial" w:cs="Arial"/>
          <w:sz w:val="28"/>
          <w:szCs w:val="28"/>
          <w:lang w:val="en-US"/>
        </w:rPr>
        <w:t xml:space="preserve"> R, </w:t>
      </w:r>
      <w:proofErr w:type="spellStart"/>
      <w:r w:rsidRPr="003A4DAB">
        <w:rPr>
          <w:rFonts w:ascii="Arial" w:hAnsi="Arial" w:cs="Arial"/>
          <w:sz w:val="28"/>
          <w:szCs w:val="28"/>
          <w:lang w:val="en-US"/>
        </w:rPr>
        <w:t>Essner</w:t>
      </w:r>
      <w:proofErr w:type="spellEnd"/>
      <w:r w:rsidRPr="003A4DAB">
        <w:rPr>
          <w:rFonts w:ascii="Arial" w:hAnsi="Arial" w:cs="Arial"/>
          <w:sz w:val="28"/>
          <w:szCs w:val="28"/>
          <w:lang w:val="en-US"/>
        </w:rPr>
        <w:t xml:space="preserve"> R, </w:t>
      </w:r>
      <w:proofErr w:type="spellStart"/>
      <w:r w:rsidRPr="003A4DAB">
        <w:rPr>
          <w:rFonts w:ascii="Arial" w:hAnsi="Arial" w:cs="Arial"/>
          <w:sz w:val="28"/>
          <w:szCs w:val="28"/>
          <w:lang w:val="en-US"/>
        </w:rPr>
        <w:t>Nieweg</w:t>
      </w:r>
      <w:proofErr w:type="spellEnd"/>
      <w:r w:rsidRPr="003A4DAB">
        <w:rPr>
          <w:rFonts w:ascii="Arial" w:hAnsi="Arial" w:cs="Arial"/>
          <w:sz w:val="28"/>
          <w:szCs w:val="28"/>
          <w:lang w:val="en-US"/>
        </w:rPr>
        <w:t xml:space="preserve"> OE, Roses DF, Hoekstra HJ, </w:t>
      </w:r>
      <w:proofErr w:type="spellStart"/>
      <w:r w:rsidRPr="003A4DAB">
        <w:rPr>
          <w:rFonts w:ascii="Arial" w:hAnsi="Arial" w:cs="Arial"/>
          <w:sz w:val="28"/>
          <w:szCs w:val="28"/>
          <w:lang w:val="en-US"/>
        </w:rPr>
        <w:t>Karakousis</w:t>
      </w:r>
      <w:proofErr w:type="spellEnd"/>
      <w:r w:rsidRPr="003A4DAB">
        <w:rPr>
          <w:rFonts w:ascii="Arial" w:hAnsi="Arial" w:cs="Arial"/>
          <w:sz w:val="28"/>
          <w:szCs w:val="28"/>
          <w:lang w:val="en-US"/>
        </w:rPr>
        <w:t xml:space="preserve"> CP, </w:t>
      </w:r>
      <w:proofErr w:type="spellStart"/>
      <w:r w:rsidRPr="003A4DAB">
        <w:rPr>
          <w:rFonts w:ascii="Arial" w:hAnsi="Arial" w:cs="Arial"/>
          <w:sz w:val="28"/>
          <w:szCs w:val="28"/>
          <w:lang w:val="en-US"/>
        </w:rPr>
        <w:t>Reintgen</w:t>
      </w:r>
      <w:proofErr w:type="spellEnd"/>
      <w:r w:rsidRPr="003A4DAB">
        <w:rPr>
          <w:rFonts w:ascii="Arial" w:hAnsi="Arial" w:cs="Arial"/>
          <w:sz w:val="28"/>
          <w:szCs w:val="28"/>
          <w:lang w:val="en-US"/>
        </w:rPr>
        <w:t xml:space="preserve"> DS, Coventry BJ, Glass EC, Wang HJ; MSLT Group. </w:t>
      </w:r>
      <w:proofErr w:type="gramStart"/>
      <w:r w:rsidRPr="003A4DAB">
        <w:rPr>
          <w:rFonts w:ascii="Arial" w:hAnsi="Arial" w:cs="Arial"/>
          <w:sz w:val="28"/>
          <w:szCs w:val="28"/>
          <w:lang w:val="en-US"/>
        </w:rPr>
        <w:t>Sentinel-node biopsy or nodal observation in melanoma.</w:t>
      </w:r>
      <w:proofErr w:type="gramEnd"/>
      <w:r w:rsidRPr="003A4DAB">
        <w:rPr>
          <w:rFonts w:ascii="Arial" w:hAnsi="Arial" w:cs="Arial"/>
          <w:sz w:val="28"/>
          <w:szCs w:val="28"/>
          <w:lang w:val="en-US"/>
        </w:rPr>
        <w:t xml:space="preserve"> N </w:t>
      </w:r>
      <w:proofErr w:type="spellStart"/>
      <w:r w:rsidRPr="003A4DAB">
        <w:rPr>
          <w:rFonts w:ascii="Arial" w:hAnsi="Arial" w:cs="Arial"/>
          <w:sz w:val="28"/>
          <w:szCs w:val="28"/>
          <w:lang w:val="en-US"/>
        </w:rPr>
        <w:t>Engl</w:t>
      </w:r>
      <w:proofErr w:type="spellEnd"/>
      <w:r w:rsidRPr="003A4DAB">
        <w:rPr>
          <w:rFonts w:ascii="Arial" w:hAnsi="Arial" w:cs="Arial"/>
          <w:sz w:val="28"/>
          <w:szCs w:val="28"/>
          <w:lang w:val="en-US"/>
        </w:rPr>
        <w:t xml:space="preserve"> J Med. 2006 Sep 28</w:t>
      </w:r>
      <w:proofErr w:type="gramStart"/>
      <w:r w:rsidRPr="003A4DAB">
        <w:rPr>
          <w:rFonts w:ascii="Arial" w:hAnsi="Arial" w:cs="Arial"/>
          <w:sz w:val="28"/>
          <w:szCs w:val="28"/>
          <w:lang w:val="en-US"/>
        </w:rPr>
        <w:t>;355</w:t>
      </w:r>
      <w:proofErr w:type="gramEnd"/>
      <w:r w:rsidRPr="003A4DAB">
        <w:rPr>
          <w:rFonts w:ascii="Arial" w:hAnsi="Arial" w:cs="Arial"/>
          <w:sz w:val="28"/>
          <w:szCs w:val="28"/>
          <w:lang w:val="en-US"/>
        </w:rPr>
        <w:t xml:space="preserve">(13):1307-17. Erratum in: N </w:t>
      </w:r>
      <w:proofErr w:type="spellStart"/>
      <w:r w:rsidRPr="003A4DAB">
        <w:rPr>
          <w:rFonts w:ascii="Arial" w:hAnsi="Arial" w:cs="Arial"/>
          <w:sz w:val="28"/>
          <w:szCs w:val="28"/>
          <w:lang w:val="en-US"/>
        </w:rPr>
        <w:t>Engl</w:t>
      </w:r>
      <w:proofErr w:type="spellEnd"/>
      <w:r w:rsidRPr="003A4DAB">
        <w:rPr>
          <w:rFonts w:ascii="Arial" w:hAnsi="Arial" w:cs="Arial"/>
          <w:sz w:val="28"/>
          <w:szCs w:val="28"/>
          <w:lang w:val="en-US"/>
        </w:rPr>
        <w:t xml:space="preserve"> J Med. 2006 Nov </w:t>
      </w:r>
      <w:r w:rsidRPr="003A4DAB">
        <w:rPr>
          <w:rFonts w:ascii="Arial" w:hAnsi="Arial" w:cs="Arial"/>
          <w:sz w:val="28"/>
          <w:szCs w:val="28"/>
          <w:lang w:val="en-US"/>
        </w:rPr>
        <w:lastRenderedPageBreak/>
        <w:t>2</w:t>
      </w:r>
      <w:proofErr w:type="gramStart"/>
      <w:r w:rsidRPr="003A4DAB">
        <w:rPr>
          <w:rFonts w:ascii="Arial" w:hAnsi="Arial" w:cs="Arial"/>
          <w:sz w:val="28"/>
          <w:szCs w:val="28"/>
          <w:lang w:val="en-US"/>
        </w:rPr>
        <w:t>;355</w:t>
      </w:r>
      <w:proofErr w:type="gramEnd"/>
      <w:r w:rsidRPr="003A4DAB">
        <w:rPr>
          <w:rFonts w:ascii="Arial" w:hAnsi="Arial" w:cs="Arial"/>
          <w:sz w:val="28"/>
          <w:szCs w:val="28"/>
          <w:lang w:val="en-US"/>
        </w:rPr>
        <w:t>(18):1944</w:t>
      </w:r>
    </w:p>
    <w:p w:rsidR="005D0707" w:rsidRPr="003A4DAB" w:rsidRDefault="005D0707" w:rsidP="005D0707">
      <w:pPr>
        <w:pStyle w:val="Standard"/>
        <w:spacing w:line="276" w:lineRule="auto"/>
        <w:jc w:val="both"/>
        <w:rPr>
          <w:rFonts w:ascii="Arial" w:hAnsi="Arial" w:cs="Arial"/>
          <w:sz w:val="28"/>
          <w:szCs w:val="28"/>
          <w:lang w:val="en-US"/>
        </w:rPr>
      </w:pPr>
    </w:p>
    <w:p w:rsidR="005D0707" w:rsidRPr="003A4DAB" w:rsidRDefault="005D0707" w:rsidP="005D0707">
      <w:pPr>
        <w:pStyle w:val="Standard"/>
        <w:spacing w:line="276" w:lineRule="auto"/>
        <w:jc w:val="both"/>
        <w:rPr>
          <w:rFonts w:ascii="Arial" w:hAnsi="Arial" w:cs="Arial"/>
          <w:sz w:val="28"/>
          <w:szCs w:val="28"/>
        </w:rPr>
      </w:pPr>
      <w:r w:rsidRPr="003A4DAB">
        <w:rPr>
          <w:rFonts w:ascii="Arial" w:hAnsi="Arial" w:cs="Arial"/>
          <w:sz w:val="28"/>
          <w:szCs w:val="28"/>
          <w:lang w:val="en-US"/>
        </w:rPr>
        <w:t xml:space="preserve">35- </w:t>
      </w:r>
      <w:proofErr w:type="spellStart"/>
      <w:r w:rsidRPr="003A4DAB">
        <w:rPr>
          <w:rFonts w:ascii="Arial" w:hAnsi="Arial" w:cs="Arial"/>
          <w:sz w:val="28"/>
          <w:szCs w:val="28"/>
          <w:lang w:val="en-US"/>
        </w:rPr>
        <w:t>Farin</w:t>
      </w:r>
      <w:proofErr w:type="spellEnd"/>
      <w:r w:rsidRPr="003A4DAB">
        <w:rPr>
          <w:rFonts w:ascii="Arial" w:hAnsi="Arial" w:cs="Arial"/>
          <w:sz w:val="28"/>
          <w:szCs w:val="28"/>
          <w:lang w:val="en-US"/>
        </w:rPr>
        <w:t xml:space="preserve"> </w:t>
      </w:r>
      <w:proofErr w:type="spellStart"/>
      <w:r w:rsidRPr="003A4DAB">
        <w:rPr>
          <w:rFonts w:ascii="Arial" w:hAnsi="Arial" w:cs="Arial"/>
          <w:sz w:val="28"/>
          <w:szCs w:val="28"/>
          <w:lang w:val="en-US"/>
        </w:rPr>
        <w:t>Amersi</w:t>
      </w:r>
      <w:proofErr w:type="spellEnd"/>
      <w:r w:rsidRPr="003A4DAB">
        <w:rPr>
          <w:rFonts w:ascii="Arial" w:hAnsi="Arial" w:cs="Arial"/>
          <w:sz w:val="28"/>
          <w:szCs w:val="28"/>
          <w:lang w:val="en-US"/>
        </w:rPr>
        <w:t xml:space="preserve">, MD and Donald L. Morton, MD. </w:t>
      </w:r>
      <w:proofErr w:type="gramStart"/>
      <w:r w:rsidRPr="003A4DAB">
        <w:rPr>
          <w:rFonts w:ascii="Arial" w:hAnsi="Arial" w:cs="Arial"/>
          <w:sz w:val="28"/>
          <w:szCs w:val="28"/>
          <w:lang w:val="en-US"/>
        </w:rPr>
        <w:t>The role of sentinel lymph node biopsy in the management of melanoma.</w:t>
      </w:r>
      <w:proofErr w:type="gramEnd"/>
      <w:r w:rsidRPr="003A4DAB">
        <w:rPr>
          <w:rFonts w:ascii="Arial" w:hAnsi="Arial" w:cs="Arial"/>
          <w:sz w:val="28"/>
          <w:szCs w:val="28"/>
          <w:lang w:val="en-US"/>
        </w:rPr>
        <w:t xml:space="preserve"> </w:t>
      </w:r>
      <w:proofErr w:type="spellStart"/>
      <w:r w:rsidRPr="003A4DAB">
        <w:rPr>
          <w:rFonts w:ascii="Arial" w:hAnsi="Arial" w:cs="Arial"/>
          <w:sz w:val="28"/>
          <w:szCs w:val="28"/>
        </w:rPr>
        <w:t>Adv</w:t>
      </w:r>
      <w:proofErr w:type="spellEnd"/>
      <w:r w:rsidRPr="003A4DAB">
        <w:rPr>
          <w:rFonts w:ascii="Arial" w:hAnsi="Arial" w:cs="Arial"/>
          <w:sz w:val="28"/>
          <w:szCs w:val="28"/>
        </w:rPr>
        <w:t xml:space="preserve"> </w:t>
      </w:r>
      <w:proofErr w:type="spellStart"/>
      <w:r w:rsidRPr="003A4DAB">
        <w:rPr>
          <w:rFonts w:ascii="Arial" w:hAnsi="Arial" w:cs="Arial"/>
          <w:sz w:val="28"/>
          <w:szCs w:val="28"/>
        </w:rPr>
        <w:t>Surg</w:t>
      </w:r>
      <w:proofErr w:type="spellEnd"/>
      <w:r w:rsidRPr="003A4DAB">
        <w:rPr>
          <w:rFonts w:ascii="Arial" w:hAnsi="Arial" w:cs="Arial"/>
          <w:sz w:val="28"/>
          <w:szCs w:val="28"/>
        </w:rPr>
        <w:t xml:space="preserve">. </w:t>
      </w:r>
      <w:proofErr w:type="gramStart"/>
      <w:r w:rsidRPr="003A4DAB">
        <w:rPr>
          <w:rFonts w:ascii="Arial" w:hAnsi="Arial" w:cs="Arial"/>
          <w:sz w:val="28"/>
          <w:szCs w:val="28"/>
        </w:rPr>
        <w:t>2007 ;</w:t>
      </w:r>
      <w:proofErr w:type="gramEnd"/>
      <w:r w:rsidRPr="003A4DAB">
        <w:rPr>
          <w:rFonts w:ascii="Arial" w:hAnsi="Arial" w:cs="Arial"/>
          <w:sz w:val="28"/>
          <w:szCs w:val="28"/>
        </w:rPr>
        <w:t xml:space="preserve"> 41: 241–256.</w:t>
      </w:r>
    </w:p>
    <w:p w:rsidR="005D0707" w:rsidRPr="003A4DAB" w:rsidRDefault="005D0707" w:rsidP="005D0707">
      <w:pPr>
        <w:pStyle w:val="Standard"/>
        <w:spacing w:line="276" w:lineRule="auto"/>
        <w:jc w:val="both"/>
        <w:rPr>
          <w:rFonts w:ascii="Arial" w:hAnsi="Arial" w:cs="Arial"/>
          <w:sz w:val="28"/>
          <w:szCs w:val="28"/>
        </w:rPr>
      </w:pPr>
    </w:p>
    <w:p w:rsidR="005D0707" w:rsidRPr="003A4DAB" w:rsidRDefault="005D0707" w:rsidP="005D0707">
      <w:pPr>
        <w:jc w:val="both"/>
        <w:rPr>
          <w:rFonts w:ascii="Arial" w:hAnsi="Arial" w:cs="Arial"/>
          <w:sz w:val="28"/>
          <w:szCs w:val="28"/>
        </w:rPr>
      </w:pPr>
      <w:r w:rsidRPr="003A4DAB">
        <w:rPr>
          <w:rFonts w:ascii="Arial" w:hAnsi="Arial" w:cs="Arial"/>
          <w:sz w:val="28"/>
          <w:szCs w:val="28"/>
        </w:rPr>
        <w:t>36- Reunión de consenso sobre melanoma cutáneo. Sociedad Argentina de Dermatología. Noviembre 2002.</w:t>
      </w:r>
    </w:p>
    <w:p w:rsidR="005D0707" w:rsidRPr="003A4DAB" w:rsidRDefault="005D0707" w:rsidP="005D0707">
      <w:pPr>
        <w:jc w:val="both"/>
        <w:rPr>
          <w:rFonts w:ascii="Arial" w:hAnsi="Arial" w:cs="Arial"/>
          <w:sz w:val="28"/>
          <w:szCs w:val="28"/>
        </w:rPr>
      </w:pPr>
      <w:r w:rsidRPr="003A4DAB">
        <w:rPr>
          <w:rFonts w:ascii="Arial" w:hAnsi="Arial" w:cs="Arial"/>
          <w:sz w:val="28"/>
          <w:szCs w:val="28"/>
        </w:rPr>
        <w:t xml:space="preserve">37- Diagnosis and </w:t>
      </w:r>
      <w:proofErr w:type="spellStart"/>
      <w:r w:rsidRPr="003A4DAB">
        <w:rPr>
          <w:rFonts w:ascii="Arial" w:hAnsi="Arial" w:cs="Arial"/>
          <w:sz w:val="28"/>
          <w:szCs w:val="28"/>
        </w:rPr>
        <w:t>treatment</w:t>
      </w:r>
      <w:proofErr w:type="spellEnd"/>
      <w:r w:rsidRPr="003A4DAB">
        <w:rPr>
          <w:rFonts w:ascii="Arial" w:hAnsi="Arial" w:cs="Arial"/>
          <w:sz w:val="28"/>
          <w:szCs w:val="28"/>
        </w:rPr>
        <w:t xml:space="preserve"> of </w:t>
      </w:r>
      <w:proofErr w:type="spellStart"/>
      <w:r w:rsidRPr="003A4DAB">
        <w:rPr>
          <w:rFonts w:ascii="Arial" w:hAnsi="Arial" w:cs="Arial"/>
          <w:sz w:val="28"/>
          <w:szCs w:val="28"/>
        </w:rPr>
        <w:t>melanona</w:t>
      </w:r>
      <w:proofErr w:type="spellEnd"/>
      <w:r w:rsidRPr="003A4DAB">
        <w:rPr>
          <w:rFonts w:ascii="Arial" w:hAnsi="Arial" w:cs="Arial"/>
          <w:sz w:val="28"/>
          <w:szCs w:val="28"/>
        </w:rPr>
        <w:t xml:space="preserve">: </w:t>
      </w:r>
      <w:proofErr w:type="spellStart"/>
      <w:r w:rsidRPr="003A4DAB">
        <w:rPr>
          <w:rFonts w:ascii="Arial" w:hAnsi="Arial" w:cs="Arial"/>
          <w:sz w:val="28"/>
          <w:szCs w:val="28"/>
        </w:rPr>
        <w:t>European</w:t>
      </w:r>
      <w:proofErr w:type="spellEnd"/>
      <w:r w:rsidRPr="003A4DAB">
        <w:rPr>
          <w:rFonts w:ascii="Arial" w:hAnsi="Arial" w:cs="Arial"/>
          <w:sz w:val="28"/>
          <w:szCs w:val="28"/>
        </w:rPr>
        <w:t xml:space="preserve"> </w:t>
      </w:r>
      <w:proofErr w:type="spellStart"/>
      <w:r w:rsidRPr="003A4DAB">
        <w:rPr>
          <w:rFonts w:ascii="Arial" w:hAnsi="Arial" w:cs="Arial"/>
          <w:sz w:val="28"/>
          <w:szCs w:val="28"/>
        </w:rPr>
        <w:t>consensus-basesd</w:t>
      </w:r>
      <w:proofErr w:type="spellEnd"/>
      <w:r w:rsidRPr="003A4DAB">
        <w:rPr>
          <w:rFonts w:ascii="Arial" w:hAnsi="Arial" w:cs="Arial"/>
          <w:sz w:val="28"/>
          <w:szCs w:val="28"/>
        </w:rPr>
        <w:t xml:space="preserve"> </w:t>
      </w:r>
      <w:proofErr w:type="spellStart"/>
      <w:r w:rsidRPr="003A4DAB">
        <w:rPr>
          <w:rFonts w:ascii="Arial" w:hAnsi="Arial" w:cs="Arial"/>
          <w:sz w:val="28"/>
          <w:szCs w:val="28"/>
        </w:rPr>
        <w:t>interdisciplinary</w:t>
      </w:r>
      <w:proofErr w:type="spellEnd"/>
      <w:r w:rsidRPr="003A4DAB">
        <w:rPr>
          <w:rFonts w:ascii="Arial" w:hAnsi="Arial" w:cs="Arial"/>
          <w:sz w:val="28"/>
          <w:szCs w:val="28"/>
        </w:rPr>
        <w:t xml:space="preserve"> </w:t>
      </w:r>
      <w:proofErr w:type="spellStart"/>
      <w:r w:rsidRPr="003A4DAB">
        <w:rPr>
          <w:rFonts w:ascii="Arial" w:hAnsi="Arial" w:cs="Arial"/>
          <w:sz w:val="28"/>
          <w:szCs w:val="28"/>
        </w:rPr>
        <w:t>guideline</w:t>
      </w:r>
      <w:proofErr w:type="spellEnd"/>
      <w:r w:rsidRPr="003A4DAB">
        <w:rPr>
          <w:rFonts w:ascii="Arial" w:hAnsi="Arial" w:cs="Arial"/>
          <w:sz w:val="28"/>
          <w:szCs w:val="28"/>
        </w:rPr>
        <w:t xml:space="preserve">. </w:t>
      </w:r>
      <w:proofErr w:type="spellStart"/>
      <w:r w:rsidRPr="003A4DAB">
        <w:rPr>
          <w:rFonts w:ascii="Arial" w:hAnsi="Arial" w:cs="Arial"/>
          <w:sz w:val="28"/>
          <w:szCs w:val="28"/>
        </w:rPr>
        <w:t>Europ</w:t>
      </w:r>
      <w:proofErr w:type="spellEnd"/>
      <w:r w:rsidRPr="003A4DAB">
        <w:rPr>
          <w:rFonts w:ascii="Arial" w:hAnsi="Arial" w:cs="Arial"/>
          <w:sz w:val="28"/>
          <w:szCs w:val="28"/>
        </w:rPr>
        <w:t xml:space="preserve"> J </w:t>
      </w:r>
      <w:proofErr w:type="spellStart"/>
      <w:r w:rsidRPr="003A4DAB">
        <w:rPr>
          <w:rFonts w:ascii="Arial" w:hAnsi="Arial" w:cs="Arial"/>
          <w:sz w:val="28"/>
          <w:szCs w:val="28"/>
        </w:rPr>
        <w:t>Cancer</w:t>
      </w:r>
      <w:proofErr w:type="spellEnd"/>
      <w:r w:rsidRPr="003A4DAB">
        <w:rPr>
          <w:rFonts w:ascii="Arial" w:hAnsi="Arial" w:cs="Arial"/>
          <w:sz w:val="28"/>
          <w:szCs w:val="28"/>
        </w:rPr>
        <w:t xml:space="preserve"> 2010; 46: 270-283.</w:t>
      </w:r>
    </w:p>
    <w:p w:rsidR="005D0707" w:rsidRPr="003A4DAB" w:rsidRDefault="005D0707" w:rsidP="005D0707">
      <w:pPr>
        <w:jc w:val="both"/>
        <w:rPr>
          <w:rFonts w:ascii="Arial" w:hAnsi="Arial" w:cs="Arial"/>
          <w:bCs/>
          <w:sz w:val="28"/>
          <w:szCs w:val="28"/>
        </w:rPr>
      </w:pPr>
      <w:r w:rsidRPr="003A4DAB">
        <w:rPr>
          <w:rFonts w:ascii="Arial" w:hAnsi="Arial" w:cs="Arial"/>
          <w:bCs/>
          <w:sz w:val="28"/>
          <w:szCs w:val="28"/>
        </w:rPr>
        <w:t xml:space="preserve">38- Marini MA, </w:t>
      </w:r>
      <w:proofErr w:type="spellStart"/>
      <w:r w:rsidRPr="003A4DAB">
        <w:rPr>
          <w:rFonts w:ascii="Arial" w:hAnsi="Arial" w:cs="Arial"/>
          <w:bCs/>
          <w:sz w:val="28"/>
          <w:szCs w:val="28"/>
        </w:rPr>
        <w:t>Saponaro</w:t>
      </w:r>
      <w:proofErr w:type="spellEnd"/>
      <w:r w:rsidRPr="003A4DAB">
        <w:rPr>
          <w:rFonts w:ascii="Arial" w:hAnsi="Arial" w:cs="Arial"/>
          <w:bCs/>
          <w:sz w:val="28"/>
          <w:szCs w:val="28"/>
        </w:rPr>
        <w:t xml:space="preserve"> AE, Casas JG, </w:t>
      </w:r>
      <w:proofErr w:type="spellStart"/>
      <w:r w:rsidRPr="003A4DAB">
        <w:rPr>
          <w:rFonts w:ascii="Arial" w:hAnsi="Arial" w:cs="Arial"/>
          <w:bCs/>
          <w:sz w:val="28"/>
          <w:szCs w:val="28"/>
        </w:rPr>
        <w:t>Remorino</w:t>
      </w:r>
      <w:proofErr w:type="spellEnd"/>
      <w:r w:rsidRPr="003A4DAB">
        <w:rPr>
          <w:rFonts w:ascii="Arial" w:hAnsi="Arial" w:cs="Arial"/>
          <w:bCs/>
          <w:sz w:val="28"/>
          <w:szCs w:val="28"/>
        </w:rPr>
        <w:t xml:space="preserve"> ML. Melanoma recurrente local: la importancia de diferenciar el tipo verdadero del tipo metastásico. </w:t>
      </w:r>
      <w:proofErr w:type="spellStart"/>
      <w:r w:rsidRPr="003A4DAB">
        <w:rPr>
          <w:rFonts w:ascii="Arial" w:hAnsi="Arial" w:cs="Arial"/>
          <w:bCs/>
          <w:sz w:val="28"/>
          <w:szCs w:val="28"/>
        </w:rPr>
        <w:t>Med</w:t>
      </w:r>
      <w:proofErr w:type="spellEnd"/>
      <w:r w:rsidRPr="003A4DAB">
        <w:rPr>
          <w:rFonts w:ascii="Arial" w:hAnsi="Arial" w:cs="Arial"/>
          <w:bCs/>
          <w:sz w:val="28"/>
          <w:szCs w:val="28"/>
        </w:rPr>
        <w:t xml:space="preserve"> </w:t>
      </w:r>
      <w:proofErr w:type="spellStart"/>
      <w:r w:rsidRPr="003A4DAB">
        <w:rPr>
          <w:rFonts w:ascii="Arial" w:hAnsi="Arial" w:cs="Arial"/>
          <w:bCs/>
          <w:sz w:val="28"/>
          <w:szCs w:val="28"/>
        </w:rPr>
        <w:t>Cutan</w:t>
      </w:r>
      <w:proofErr w:type="spellEnd"/>
      <w:r w:rsidRPr="003A4DAB">
        <w:rPr>
          <w:rFonts w:ascii="Arial" w:hAnsi="Arial" w:cs="Arial"/>
          <w:bCs/>
          <w:sz w:val="28"/>
          <w:szCs w:val="28"/>
        </w:rPr>
        <w:t xml:space="preserve"> </w:t>
      </w:r>
      <w:proofErr w:type="spellStart"/>
      <w:r w:rsidRPr="003A4DAB">
        <w:rPr>
          <w:rFonts w:ascii="Arial" w:hAnsi="Arial" w:cs="Arial"/>
          <w:bCs/>
          <w:sz w:val="28"/>
          <w:szCs w:val="28"/>
        </w:rPr>
        <w:t>Iber</w:t>
      </w:r>
      <w:proofErr w:type="spellEnd"/>
      <w:r w:rsidRPr="003A4DAB">
        <w:rPr>
          <w:rFonts w:ascii="Arial" w:hAnsi="Arial" w:cs="Arial"/>
          <w:bCs/>
          <w:sz w:val="28"/>
          <w:szCs w:val="28"/>
        </w:rPr>
        <w:t xml:space="preserve"> </w:t>
      </w:r>
      <w:proofErr w:type="spellStart"/>
      <w:r w:rsidRPr="003A4DAB">
        <w:rPr>
          <w:rFonts w:ascii="Arial" w:hAnsi="Arial" w:cs="Arial"/>
          <w:bCs/>
          <w:sz w:val="28"/>
          <w:szCs w:val="28"/>
        </w:rPr>
        <w:t>Lat</w:t>
      </w:r>
      <w:proofErr w:type="spellEnd"/>
      <w:r w:rsidRPr="003A4DAB">
        <w:rPr>
          <w:rFonts w:ascii="Arial" w:hAnsi="Arial" w:cs="Arial"/>
          <w:bCs/>
          <w:sz w:val="28"/>
          <w:szCs w:val="28"/>
        </w:rPr>
        <w:t xml:space="preserve"> Am 2004; 32: 103-110</w:t>
      </w:r>
    </w:p>
    <w:p w:rsidR="005D0707" w:rsidRPr="003A4DAB" w:rsidRDefault="005D0707" w:rsidP="005D0707">
      <w:pPr>
        <w:jc w:val="both"/>
        <w:rPr>
          <w:rFonts w:ascii="Arial" w:hAnsi="Arial" w:cs="Arial"/>
          <w:bCs/>
          <w:sz w:val="28"/>
          <w:szCs w:val="28"/>
        </w:rPr>
      </w:pPr>
      <w:r w:rsidRPr="003A4DAB">
        <w:rPr>
          <w:rFonts w:ascii="Arial" w:hAnsi="Arial" w:cs="Arial"/>
          <w:bCs/>
          <w:sz w:val="28"/>
          <w:szCs w:val="28"/>
        </w:rPr>
        <w:t xml:space="preserve">39- Stengel F, </w:t>
      </w:r>
      <w:r w:rsidR="00CB3729" w:rsidRPr="003A4DAB">
        <w:rPr>
          <w:rFonts w:ascii="Arial" w:hAnsi="Arial" w:cs="Arial"/>
          <w:bCs/>
          <w:sz w:val="28"/>
          <w:szCs w:val="28"/>
        </w:rPr>
        <w:t>González</w:t>
      </w:r>
      <w:r w:rsidRPr="003A4DAB">
        <w:rPr>
          <w:rFonts w:ascii="Arial" w:hAnsi="Arial" w:cs="Arial"/>
          <w:bCs/>
          <w:sz w:val="28"/>
          <w:szCs w:val="28"/>
        </w:rPr>
        <w:t xml:space="preserve"> A, Casas J G, </w:t>
      </w:r>
      <w:proofErr w:type="spellStart"/>
      <w:r w:rsidRPr="003A4DAB">
        <w:rPr>
          <w:rFonts w:ascii="Arial" w:hAnsi="Arial" w:cs="Arial"/>
          <w:bCs/>
          <w:sz w:val="28"/>
          <w:szCs w:val="28"/>
        </w:rPr>
        <w:t>Forster</w:t>
      </w:r>
      <w:proofErr w:type="spellEnd"/>
      <w:r w:rsidRPr="003A4DAB">
        <w:rPr>
          <w:rFonts w:ascii="Arial" w:hAnsi="Arial" w:cs="Arial"/>
          <w:bCs/>
          <w:sz w:val="28"/>
          <w:szCs w:val="28"/>
        </w:rPr>
        <w:t xml:space="preserve"> </w:t>
      </w:r>
      <w:r w:rsidR="00CB3729" w:rsidRPr="003A4DAB">
        <w:rPr>
          <w:rFonts w:ascii="Arial" w:hAnsi="Arial" w:cs="Arial"/>
          <w:bCs/>
          <w:sz w:val="28"/>
          <w:szCs w:val="28"/>
        </w:rPr>
        <w:t>Fernández</w:t>
      </w:r>
      <w:r w:rsidRPr="003A4DAB">
        <w:rPr>
          <w:rFonts w:ascii="Arial" w:hAnsi="Arial" w:cs="Arial"/>
          <w:bCs/>
          <w:sz w:val="28"/>
          <w:szCs w:val="28"/>
        </w:rPr>
        <w:t xml:space="preserve"> J. Estadificación y clasificación del melanoma. Versión final del Grupo de Estadificación del melanoma cutáneo. </w:t>
      </w:r>
      <w:proofErr w:type="spellStart"/>
      <w:r w:rsidRPr="003A4DAB">
        <w:rPr>
          <w:rFonts w:ascii="Arial" w:hAnsi="Arial" w:cs="Arial"/>
          <w:bCs/>
          <w:sz w:val="28"/>
          <w:szCs w:val="28"/>
        </w:rPr>
        <w:t>Arch</w:t>
      </w:r>
      <w:proofErr w:type="spellEnd"/>
      <w:r w:rsidRPr="003A4DAB">
        <w:rPr>
          <w:rFonts w:ascii="Arial" w:hAnsi="Arial" w:cs="Arial"/>
          <w:bCs/>
          <w:sz w:val="28"/>
          <w:szCs w:val="28"/>
        </w:rPr>
        <w:t>. Argent. Dermatol. 2010. 60:177-187.</w:t>
      </w:r>
    </w:p>
    <w:p w:rsidR="005D0707" w:rsidRPr="003A4DAB" w:rsidRDefault="005D0707" w:rsidP="005D0707">
      <w:pPr>
        <w:jc w:val="both"/>
        <w:rPr>
          <w:rFonts w:ascii="Arial" w:hAnsi="Arial" w:cs="Arial"/>
          <w:sz w:val="28"/>
          <w:szCs w:val="28"/>
        </w:rPr>
      </w:pPr>
      <w:r w:rsidRPr="003A4DAB">
        <w:rPr>
          <w:rFonts w:ascii="Arial" w:hAnsi="Arial" w:cs="Arial"/>
          <w:bCs/>
          <w:sz w:val="28"/>
          <w:szCs w:val="28"/>
        </w:rPr>
        <w:t xml:space="preserve">40- </w:t>
      </w:r>
      <w:proofErr w:type="spellStart"/>
      <w:r w:rsidRPr="003A4DAB">
        <w:rPr>
          <w:rFonts w:ascii="Arial" w:hAnsi="Arial" w:cs="Arial"/>
          <w:bCs/>
          <w:sz w:val="28"/>
          <w:szCs w:val="28"/>
        </w:rPr>
        <w:t>Nestle</w:t>
      </w:r>
      <w:proofErr w:type="spellEnd"/>
      <w:r w:rsidRPr="003A4DAB">
        <w:rPr>
          <w:rFonts w:ascii="Arial" w:hAnsi="Arial" w:cs="Arial"/>
          <w:bCs/>
          <w:sz w:val="28"/>
          <w:szCs w:val="28"/>
        </w:rPr>
        <w:t xml:space="preserve"> F.O, </w:t>
      </w:r>
      <w:proofErr w:type="spellStart"/>
      <w:r w:rsidRPr="003A4DAB">
        <w:rPr>
          <w:rFonts w:ascii="Arial" w:hAnsi="Arial" w:cs="Arial"/>
          <w:bCs/>
          <w:sz w:val="28"/>
          <w:szCs w:val="28"/>
        </w:rPr>
        <w:t>Kerl</w:t>
      </w:r>
      <w:proofErr w:type="spellEnd"/>
      <w:r w:rsidRPr="003A4DAB">
        <w:rPr>
          <w:rFonts w:ascii="Arial" w:hAnsi="Arial" w:cs="Arial"/>
          <w:bCs/>
          <w:sz w:val="28"/>
          <w:szCs w:val="28"/>
        </w:rPr>
        <w:t xml:space="preserve"> H; en: </w:t>
      </w:r>
      <w:proofErr w:type="spellStart"/>
      <w:r w:rsidRPr="003A4DAB">
        <w:rPr>
          <w:rFonts w:ascii="Arial" w:hAnsi="Arial" w:cs="Arial"/>
          <w:bCs/>
          <w:sz w:val="28"/>
          <w:szCs w:val="28"/>
        </w:rPr>
        <w:t>Bolognia</w:t>
      </w:r>
      <w:proofErr w:type="spellEnd"/>
      <w:r w:rsidRPr="003A4DAB">
        <w:rPr>
          <w:rFonts w:ascii="Arial" w:hAnsi="Arial" w:cs="Arial"/>
          <w:bCs/>
          <w:sz w:val="28"/>
          <w:szCs w:val="28"/>
        </w:rPr>
        <w:t xml:space="preserve">,  Dermatología. 2004. </w:t>
      </w:r>
      <w:proofErr w:type="spellStart"/>
      <w:r w:rsidRPr="003A4DAB">
        <w:rPr>
          <w:rFonts w:ascii="Arial" w:hAnsi="Arial" w:cs="Arial"/>
          <w:bCs/>
          <w:sz w:val="28"/>
          <w:szCs w:val="28"/>
        </w:rPr>
        <w:t>Elsevier</w:t>
      </w:r>
      <w:proofErr w:type="spellEnd"/>
      <w:r w:rsidRPr="003A4DAB">
        <w:rPr>
          <w:rFonts w:ascii="Arial" w:hAnsi="Arial" w:cs="Arial"/>
          <w:bCs/>
          <w:sz w:val="28"/>
          <w:szCs w:val="28"/>
        </w:rPr>
        <w:t xml:space="preserve">. España. </w:t>
      </w:r>
      <w:proofErr w:type="spellStart"/>
      <w:r w:rsidRPr="003A4DAB">
        <w:rPr>
          <w:rFonts w:ascii="Arial" w:hAnsi="Arial" w:cs="Arial"/>
          <w:bCs/>
          <w:sz w:val="28"/>
          <w:szCs w:val="28"/>
        </w:rPr>
        <w:t>Vol</w:t>
      </w:r>
      <w:proofErr w:type="spellEnd"/>
      <w:r w:rsidRPr="003A4DAB">
        <w:rPr>
          <w:rFonts w:ascii="Arial" w:hAnsi="Arial" w:cs="Arial"/>
          <w:bCs/>
          <w:sz w:val="28"/>
          <w:szCs w:val="28"/>
        </w:rPr>
        <w:t xml:space="preserve"> II. </w:t>
      </w:r>
      <w:proofErr w:type="spellStart"/>
      <w:r w:rsidRPr="003A4DAB">
        <w:rPr>
          <w:rFonts w:ascii="Arial" w:hAnsi="Arial" w:cs="Arial"/>
          <w:bCs/>
          <w:sz w:val="28"/>
          <w:szCs w:val="28"/>
        </w:rPr>
        <w:t>Pág</w:t>
      </w:r>
      <w:proofErr w:type="spellEnd"/>
      <w:r w:rsidRPr="003A4DAB">
        <w:rPr>
          <w:rFonts w:ascii="Arial" w:hAnsi="Arial" w:cs="Arial"/>
          <w:bCs/>
          <w:sz w:val="28"/>
          <w:szCs w:val="28"/>
        </w:rPr>
        <w:t xml:space="preserve"> 1803.  </w:t>
      </w:r>
    </w:p>
    <w:p w:rsidR="005D0707" w:rsidRPr="0004796D" w:rsidRDefault="005D0707" w:rsidP="005D0707">
      <w:pPr>
        <w:jc w:val="both"/>
        <w:rPr>
          <w:rFonts w:ascii="Arial" w:hAnsi="Arial" w:cs="Arial"/>
          <w:sz w:val="28"/>
          <w:szCs w:val="28"/>
        </w:rPr>
      </w:pPr>
    </w:p>
    <w:p w:rsidR="005D0707" w:rsidRPr="0004796D" w:rsidRDefault="005D0707" w:rsidP="005D0707">
      <w:pPr>
        <w:pStyle w:val="Predeterminado"/>
        <w:spacing w:line="276" w:lineRule="auto"/>
        <w:jc w:val="both"/>
        <w:rPr>
          <w:rFonts w:ascii="Arial" w:hAnsi="Arial" w:cs="Arial"/>
          <w:color w:val="auto"/>
          <w:sz w:val="28"/>
          <w:szCs w:val="28"/>
        </w:rPr>
      </w:pPr>
    </w:p>
    <w:p w:rsidR="005D0707" w:rsidRPr="0004796D" w:rsidRDefault="005D0707" w:rsidP="005D0707">
      <w:pPr>
        <w:pStyle w:val="Predeterminado"/>
        <w:spacing w:line="276" w:lineRule="auto"/>
        <w:jc w:val="both"/>
        <w:rPr>
          <w:rFonts w:ascii="Arial" w:hAnsi="Arial" w:cs="Arial"/>
          <w:color w:val="auto"/>
          <w:sz w:val="28"/>
          <w:szCs w:val="28"/>
        </w:rPr>
      </w:pPr>
    </w:p>
    <w:p w:rsidR="005D0707" w:rsidRPr="0004796D" w:rsidRDefault="005D0707" w:rsidP="005D0707">
      <w:pPr>
        <w:pStyle w:val="Predeterminado"/>
        <w:spacing w:line="276" w:lineRule="auto"/>
        <w:jc w:val="both"/>
        <w:rPr>
          <w:rFonts w:ascii="Arial" w:hAnsi="Arial" w:cs="Arial"/>
          <w:color w:val="auto"/>
          <w:sz w:val="28"/>
          <w:szCs w:val="28"/>
        </w:rPr>
      </w:pPr>
    </w:p>
    <w:p w:rsidR="005D0707" w:rsidRPr="0004796D" w:rsidRDefault="005D0707" w:rsidP="005D0707">
      <w:pPr>
        <w:pStyle w:val="Predeterminado"/>
        <w:spacing w:line="276" w:lineRule="auto"/>
        <w:jc w:val="both"/>
        <w:rPr>
          <w:rFonts w:ascii="Arial" w:hAnsi="Arial" w:cs="Arial"/>
          <w:color w:val="auto"/>
          <w:sz w:val="28"/>
          <w:szCs w:val="28"/>
        </w:rPr>
      </w:pPr>
    </w:p>
    <w:p w:rsidR="005D0707" w:rsidRPr="0004796D" w:rsidRDefault="005D0707" w:rsidP="005D0707">
      <w:pPr>
        <w:pStyle w:val="Predeterminado"/>
        <w:spacing w:line="276" w:lineRule="auto"/>
        <w:jc w:val="both"/>
        <w:rPr>
          <w:rFonts w:ascii="Arial" w:hAnsi="Arial" w:cs="Arial"/>
          <w:color w:val="auto"/>
          <w:sz w:val="28"/>
          <w:szCs w:val="28"/>
          <w:u w:val="single"/>
        </w:rPr>
      </w:pPr>
    </w:p>
    <w:p w:rsidR="005D0707" w:rsidRPr="0004796D" w:rsidRDefault="005D0707" w:rsidP="005D0707">
      <w:pPr>
        <w:pStyle w:val="Prrafodelista"/>
        <w:spacing w:line="276" w:lineRule="auto"/>
        <w:jc w:val="both"/>
        <w:rPr>
          <w:rFonts w:ascii="Arial" w:hAnsi="Arial" w:cs="Arial"/>
          <w:color w:val="auto"/>
          <w:sz w:val="28"/>
          <w:szCs w:val="28"/>
          <w:u w:val="single"/>
        </w:rPr>
      </w:pPr>
    </w:p>
    <w:p w:rsidR="005D0707" w:rsidRPr="0004796D" w:rsidRDefault="005D0707" w:rsidP="005D0707">
      <w:pPr>
        <w:pStyle w:val="Prrafodelista"/>
        <w:spacing w:line="276" w:lineRule="auto"/>
        <w:jc w:val="both"/>
        <w:rPr>
          <w:rFonts w:ascii="Arial" w:hAnsi="Arial" w:cs="Arial"/>
          <w:color w:val="auto"/>
          <w:sz w:val="28"/>
          <w:szCs w:val="28"/>
        </w:rPr>
      </w:pPr>
    </w:p>
    <w:p w:rsidR="005D0707" w:rsidRPr="0004796D" w:rsidRDefault="005D0707" w:rsidP="005D0707">
      <w:pPr>
        <w:pStyle w:val="Prrafodelista"/>
        <w:spacing w:line="276" w:lineRule="auto"/>
        <w:jc w:val="both"/>
        <w:rPr>
          <w:rFonts w:ascii="Arial" w:hAnsi="Arial" w:cs="Arial"/>
          <w:color w:val="auto"/>
          <w:sz w:val="28"/>
          <w:szCs w:val="28"/>
        </w:rPr>
      </w:pPr>
    </w:p>
    <w:p w:rsidR="005D0707" w:rsidRPr="0004796D" w:rsidRDefault="005D0707" w:rsidP="005D0707">
      <w:pPr>
        <w:pStyle w:val="Prrafodelista"/>
        <w:spacing w:line="276" w:lineRule="auto"/>
        <w:jc w:val="both"/>
        <w:rPr>
          <w:rFonts w:ascii="Arial" w:hAnsi="Arial" w:cs="Arial"/>
          <w:color w:val="auto"/>
          <w:sz w:val="28"/>
          <w:szCs w:val="28"/>
        </w:rPr>
      </w:pPr>
    </w:p>
    <w:p w:rsidR="005D0707" w:rsidRPr="0004796D" w:rsidRDefault="005D0707" w:rsidP="005D0707">
      <w:pPr>
        <w:pStyle w:val="Prrafodelista"/>
        <w:spacing w:line="276" w:lineRule="auto"/>
        <w:jc w:val="both"/>
        <w:rPr>
          <w:rFonts w:ascii="Arial" w:hAnsi="Arial" w:cs="Arial"/>
          <w:color w:val="auto"/>
          <w:sz w:val="28"/>
          <w:szCs w:val="28"/>
        </w:rPr>
      </w:pPr>
    </w:p>
    <w:p w:rsidR="005D0707" w:rsidRPr="0004796D" w:rsidRDefault="005D0707" w:rsidP="005D0707">
      <w:pPr>
        <w:jc w:val="both"/>
        <w:rPr>
          <w:rFonts w:ascii="Arial" w:hAnsi="Arial" w:cs="Arial"/>
          <w:sz w:val="28"/>
          <w:szCs w:val="28"/>
        </w:rPr>
      </w:pPr>
    </w:p>
    <w:p w:rsidR="005D0707" w:rsidRPr="0004796D" w:rsidRDefault="005D0707" w:rsidP="005D0707">
      <w:pPr>
        <w:jc w:val="both"/>
        <w:rPr>
          <w:rFonts w:ascii="Arial" w:hAnsi="Arial" w:cs="Arial"/>
          <w:sz w:val="28"/>
          <w:szCs w:val="28"/>
        </w:rPr>
      </w:pPr>
    </w:p>
    <w:p w:rsidR="005D0707" w:rsidRPr="0004796D" w:rsidRDefault="005D0707" w:rsidP="005D0707">
      <w:pPr>
        <w:jc w:val="both"/>
        <w:rPr>
          <w:rFonts w:ascii="Arial" w:hAnsi="Arial" w:cs="Arial"/>
          <w:sz w:val="28"/>
          <w:szCs w:val="28"/>
        </w:rPr>
      </w:pPr>
    </w:p>
    <w:p w:rsidR="005D0707" w:rsidRPr="005D0707" w:rsidRDefault="005D0707" w:rsidP="00B531B1">
      <w:pPr>
        <w:pStyle w:val="Predeterminado"/>
        <w:tabs>
          <w:tab w:val="clear" w:pos="709"/>
          <w:tab w:val="left" w:pos="-142"/>
        </w:tabs>
        <w:ind w:left="-284"/>
        <w:jc w:val="both"/>
        <w:rPr>
          <w:rFonts w:ascii="Arial" w:hAnsi="Arial" w:cs="Arial"/>
          <w:color w:val="000000"/>
          <w:sz w:val="28"/>
          <w:szCs w:val="28"/>
        </w:rPr>
      </w:pPr>
    </w:p>
    <w:sectPr w:rsidR="005D0707" w:rsidRPr="005D0707" w:rsidSect="00787396">
      <w:pgSz w:w="12240" w:h="15840"/>
      <w:pgMar w:top="1417" w:right="1701" w:bottom="1417" w:left="1701" w:header="720" w:footer="72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868" w:rsidRDefault="00273868" w:rsidP="00AC5FE9">
      <w:pPr>
        <w:spacing w:after="0" w:line="240" w:lineRule="auto"/>
      </w:pPr>
      <w:r>
        <w:separator/>
      </w:r>
    </w:p>
  </w:endnote>
  <w:endnote w:type="continuationSeparator" w:id="0">
    <w:p w:rsidR="00273868" w:rsidRDefault="00273868" w:rsidP="00AC5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OpenSymbo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868" w:rsidRDefault="00273868" w:rsidP="00AC5FE9">
      <w:pPr>
        <w:spacing w:after="0" w:line="240" w:lineRule="auto"/>
      </w:pPr>
      <w:r>
        <w:separator/>
      </w:r>
    </w:p>
  </w:footnote>
  <w:footnote w:type="continuationSeparator" w:id="0">
    <w:p w:rsidR="00273868" w:rsidRDefault="00273868" w:rsidP="00AC5F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5DE6"/>
    <w:multiLevelType w:val="multilevel"/>
    <w:tmpl w:val="FDCC1F0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5DB528A"/>
    <w:multiLevelType w:val="multilevel"/>
    <w:tmpl w:val="7B64234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pStyle w:val="Encabezado6"/>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nsid w:val="07297021"/>
    <w:multiLevelType w:val="multilevel"/>
    <w:tmpl w:val="E7BA4F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A760FDB"/>
    <w:multiLevelType w:val="multilevel"/>
    <w:tmpl w:val="EAB24C8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C060250"/>
    <w:multiLevelType w:val="multilevel"/>
    <w:tmpl w:val="CE3EE0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DF81CC0"/>
    <w:multiLevelType w:val="multilevel"/>
    <w:tmpl w:val="2CFACF8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E0F7FD0"/>
    <w:multiLevelType w:val="multilevel"/>
    <w:tmpl w:val="50D44F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1395A2F"/>
    <w:multiLevelType w:val="multilevel"/>
    <w:tmpl w:val="F83465D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nsid w:val="15435927"/>
    <w:multiLevelType w:val="multilevel"/>
    <w:tmpl w:val="E4B0E79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185B16B5"/>
    <w:multiLevelType w:val="multilevel"/>
    <w:tmpl w:val="9B580142"/>
    <w:lvl w:ilvl="0">
      <w:start w:val="1"/>
      <w:numFmt w:val="bullet"/>
      <w:lvlText w:val=""/>
      <w:lvlJc w:val="left"/>
      <w:pPr>
        <w:ind w:left="2235" w:hanging="360"/>
      </w:pPr>
      <w:rPr>
        <w:rFonts w:ascii="Wingdings" w:hAnsi="Wingdings" w:cs="Wingdings" w:hint="default"/>
      </w:rPr>
    </w:lvl>
    <w:lvl w:ilvl="1">
      <w:start w:val="1"/>
      <w:numFmt w:val="bullet"/>
      <w:lvlText w:val="o"/>
      <w:lvlJc w:val="left"/>
      <w:pPr>
        <w:ind w:left="2955" w:hanging="360"/>
      </w:pPr>
      <w:rPr>
        <w:rFonts w:ascii="Courier New" w:hAnsi="Courier New" w:cs="Courier New" w:hint="default"/>
      </w:rPr>
    </w:lvl>
    <w:lvl w:ilvl="2">
      <w:start w:val="1"/>
      <w:numFmt w:val="bullet"/>
      <w:lvlText w:val=""/>
      <w:lvlJc w:val="left"/>
      <w:pPr>
        <w:ind w:left="3675" w:hanging="360"/>
      </w:pPr>
      <w:rPr>
        <w:rFonts w:ascii="Wingdings" w:hAnsi="Wingdings" w:cs="Wingdings" w:hint="default"/>
      </w:rPr>
    </w:lvl>
    <w:lvl w:ilvl="3">
      <w:start w:val="1"/>
      <w:numFmt w:val="bullet"/>
      <w:lvlText w:val=""/>
      <w:lvlJc w:val="left"/>
      <w:pPr>
        <w:ind w:left="4395" w:hanging="360"/>
      </w:pPr>
      <w:rPr>
        <w:rFonts w:ascii="Symbol" w:hAnsi="Symbol" w:cs="Symbol" w:hint="default"/>
      </w:rPr>
    </w:lvl>
    <w:lvl w:ilvl="4">
      <w:start w:val="1"/>
      <w:numFmt w:val="bullet"/>
      <w:lvlText w:val="o"/>
      <w:lvlJc w:val="left"/>
      <w:pPr>
        <w:ind w:left="5115" w:hanging="360"/>
      </w:pPr>
      <w:rPr>
        <w:rFonts w:ascii="Courier New" w:hAnsi="Courier New" w:cs="Courier New" w:hint="default"/>
      </w:rPr>
    </w:lvl>
    <w:lvl w:ilvl="5">
      <w:start w:val="1"/>
      <w:numFmt w:val="bullet"/>
      <w:lvlText w:val=""/>
      <w:lvlJc w:val="left"/>
      <w:pPr>
        <w:ind w:left="5835" w:hanging="360"/>
      </w:pPr>
      <w:rPr>
        <w:rFonts w:ascii="Wingdings" w:hAnsi="Wingdings" w:cs="Wingdings" w:hint="default"/>
      </w:rPr>
    </w:lvl>
    <w:lvl w:ilvl="6">
      <w:start w:val="1"/>
      <w:numFmt w:val="bullet"/>
      <w:lvlText w:val=""/>
      <w:lvlJc w:val="left"/>
      <w:pPr>
        <w:ind w:left="6555" w:hanging="360"/>
      </w:pPr>
      <w:rPr>
        <w:rFonts w:ascii="Symbol" w:hAnsi="Symbol" w:cs="Symbol" w:hint="default"/>
      </w:rPr>
    </w:lvl>
    <w:lvl w:ilvl="7">
      <w:start w:val="1"/>
      <w:numFmt w:val="bullet"/>
      <w:lvlText w:val="o"/>
      <w:lvlJc w:val="left"/>
      <w:pPr>
        <w:ind w:left="7275" w:hanging="360"/>
      </w:pPr>
      <w:rPr>
        <w:rFonts w:ascii="Courier New" w:hAnsi="Courier New" w:cs="Courier New" w:hint="default"/>
      </w:rPr>
    </w:lvl>
    <w:lvl w:ilvl="8">
      <w:start w:val="1"/>
      <w:numFmt w:val="bullet"/>
      <w:lvlText w:val=""/>
      <w:lvlJc w:val="left"/>
      <w:pPr>
        <w:ind w:left="7995" w:hanging="360"/>
      </w:pPr>
      <w:rPr>
        <w:rFonts w:ascii="Wingdings" w:hAnsi="Wingdings" w:cs="Wingdings" w:hint="default"/>
      </w:rPr>
    </w:lvl>
  </w:abstractNum>
  <w:abstractNum w:abstractNumId="10">
    <w:nsid w:val="18F05B06"/>
    <w:multiLevelType w:val="multilevel"/>
    <w:tmpl w:val="881E478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1">
    <w:nsid w:val="19AD385C"/>
    <w:multiLevelType w:val="multilevel"/>
    <w:tmpl w:val="C706C5F8"/>
    <w:lvl w:ilvl="0">
      <w:start w:val="1"/>
      <w:numFmt w:val="bullet"/>
      <w:lvlText w:val=""/>
      <w:lvlJc w:val="left"/>
      <w:pPr>
        <w:ind w:left="1854" w:hanging="360"/>
      </w:pPr>
      <w:rPr>
        <w:rFonts w:ascii="Wingdings" w:hAnsi="Wingdings" w:cs="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12">
    <w:nsid w:val="1B1773F8"/>
    <w:multiLevelType w:val="multilevel"/>
    <w:tmpl w:val="719A9C14"/>
    <w:lvl w:ilvl="0">
      <w:start w:val="1"/>
      <w:numFmt w:val="bullet"/>
      <w:lvlText w:val=""/>
      <w:lvlJc w:val="left"/>
      <w:pPr>
        <w:ind w:left="720" w:hanging="360"/>
      </w:pPr>
      <w:rPr>
        <w:rFonts w:ascii="Wingdings" w:hAnsi="Wingdings" w:cs="Wingdings" w:hint="default"/>
      </w:rPr>
    </w:lvl>
    <w:lvl w:ilvl="1">
      <w:start w:val="1538"/>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13">
    <w:nsid w:val="24283F69"/>
    <w:multiLevelType w:val="multilevel"/>
    <w:tmpl w:val="D346D9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6814A61"/>
    <w:multiLevelType w:val="hybridMultilevel"/>
    <w:tmpl w:val="3E06C6AC"/>
    <w:lvl w:ilvl="0" w:tplc="6E845A60">
      <w:start w:val="1"/>
      <w:numFmt w:val="bullet"/>
      <w:lvlText w:val="•"/>
      <w:lvlJc w:val="left"/>
      <w:pPr>
        <w:tabs>
          <w:tab w:val="num" w:pos="720"/>
        </w:tabs>
        <w:ind w:left="720" w:hanging="360"/>
      </w:pPr>
      <w:rPr>
        <w:rFonts w:ascii="Times New Roman" w:hAnsi="Times New Roman" w:hint="default"/>
      </w:rPr>
    </w:lvl>
    <w:lvl w:ilvl="1" w:tplc="922E604C" w:tentative="1">
      <w:start w:val="1"/>
      <w:numFmt w:val="bullet"/>
      <w:lvlText w:val="•"/>
      <w:lvlJc w:val="left"/>
      <w:pPr>
        <w:tabs>
          <w:tab w:val="num" w:pos="1440"/>
        </w:tabs>
        <w:ind w:left="1440" w:hanging="360"/>
      </w:pPr>
      <w:rPr>
        <w:rFonts w:ascii="Times New Roman" w:hAnsi="Times New Roman" w:hint="default"/>
      </w:rPr>
    </w:lvl>
    <w:lvl w:ilvl="2" w:tplc="B756FDAE" w:tentative="1">
      <w:start w:val="1"/>
      <w:numFmt w:val="bullet"/>
      <w:lvlText w:val="•"/>
      <w:lvlJc w:val="left"/>
      <w:pPr>
        <w:tabs>
          <w:tab w:val="num" w:pos="2160"/>
        </w:tabs>
        <w:ind w:left="2160" w:hanging="360"/>
      </w:pPr>
      <w:rPr>
        <w:rFonts w:ascii="Times New Roman" w:hAnsi="Times New Roman" w:hint="default"/>
      </w:rPr>
    </w:lvl>
    <w:lvl w:ilvl="3" w:tplc="AC7458EE" w:tentative="1">
      <w:start w:val="1"/>
      <w:numFmt w:val="bullet"/>
      <w:lvlText w:val="•"/>
      <w:lvlJc w:val="left"/>
      <w:pPr>
        <w:tabs>
          <w:tab w:val="num" w:pos="2880"/>
        </w:tabs>
        <w:ind w:left="2880" w:hanging="360"/>
      </w:pPr>
      <w:rPr>
        <w:rFonts w:ascii="Times New Roman" w:hAnsi="Times New Roman" w:hint="default"/>
      </w:rPr>
    </w:lvl>
    <w:lvl w:ilvl="4" w:tplc="0724687A" w:tentative="1">
      <w:start w:val="1"/>
      <w:numFmt w:val="bullet"/>
      <w:lvlText w:val="•"/>
      <w:lvlJc w:val="left"/>
      <w:pPr>
        <w:tabs>
          <w:tab w:val="num" w:pos="3600"/>
        </w:tabs>
        <w:ind w:left="3600" w:hanging="360"/>
      </w:pPr>
      <w:rPr>
        <w:rFonts w:ascii="Times New Roman" w:hAnsi="Times New Roman" w:hint="default"/>
      </w:rPr>
    </w:lvl>
    <w:lvl w:ilvl="5" w:tplc="75663A72" w:tentative="1">
      <w:start w:val="1"/>
      <w:numFmt w:val="bullet"/>
      <w:lvlText w:val="•"/>
      <w:lvlJc w:val="left"/>
      <w:pPr>
        <w:tabs>
          <w:tab w:val="num" w:pos="4320"/>
        </w:tabs>
        <w:ind w:left="4320" w:hanging="360"/>
      </w:pPr>
      <w:rPr>
        <w:rFonts w:ascii="Times New Roman" w:hAnsi="Times New Roman" w:hint="default"/>
      </w:rPr>
    </w:lvl>
    <w:lvl w:ilvl="6" w:tplc="8528C48A" w:tentative="1">
      <w:start w:val="1"/>
      <w:numFmt w:val="bullet"/>
      <w:lvlText w:val="•"/>
      <w:lvlJc w:val="left"/>
      <w:pPr>
        <w:tabs>
          <w:tab w:val="num" w:pos="5040"/>
        </w:tabs>
        <w:ind w:left="5040" w:hanging="360"/>
      </w:pPr>
      <w:rPr>
        <w:rFonts w:ascii="Times New Roman" w:hAnsi="Times New Roman" w:hint="default"/>
      </w:rPr>
    </w:lvl>
    <w:lvl w:ilvl="7" w:tplc="5B2AD4DA" w:tentative="1">
      <w:start w:val="1"/>
      <w:numFmt w:val="bullet"/>
      <w:lvlText w:val="•"/>
      <w:lvlJc w:val="left"/>
      <w:pPr>
        <w:tabs>
          <w:tab w:val="num" w:pos="5760"/>
        </w:tabs>
        <w:ind w:left="5760" w:hanging="360"/>
      </w:pPr>
      <w:rPr>
        <w:rFonts w:ascii="Times New Roman" w:hAnsi="Times New Roman" w:hint="default"/>
      </w:rPr>
    </w:lvl>
    <w:lvl w:ilvl="8" w:tplc="5FAA974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69F48A0"/>
    <w:multiLevelType w:val="multilevel"/>
    <w:tmpl w:val="BDA051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6B524FC"/>
    <w:multiLevelType w:val="multilevel"/>
    <w:tmpl w:val="35DA46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27EE7EFB"/>
    <w:multiLevelType w:val="multilevel"/>
    <w:tmpl w:val="4A1EDC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2AFA05EB"/>
    <w:multiLevelType w:val="multilevel"/>
    <w:tmpl w:val="80FA818A"/>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9">
    <w:nsid w:val="2E536572"/>
    <w:multiLevelType w:val="multilevel"/>
    <w:tmpl w:val="2E6A27A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20">
    <w:nsid w:val="314143C9"/>
    <w:multiLevelType w:val="multilevel"/>
    <w:tmpl w:val="7F1244F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15B3D33"/>
    <w:multiLevelType w:val="multilevel"/>
    <w:tmpl w:val="1F509622"/>
    <w:lvl w:ilvl="0">
      <w:start w:val="1"/>
      <w:numFmt w:val="bullet"/>
      <w:lvlText w:val=""/>
      <w:lvlJc w:val="left"/>
      <w:pPr>
        <w:ind w:left="720" w:hanging="360"/>
      </w:pPr>
      <w:rPr>
        <w:rFonts w:ascii="Symbol" w:hAnsi="Symbol" w:cs="Symbol" w:hint="default"/>
      </w:rPr>
    </w:lvl>
    <w:lvl w:ilvl="1">
      <w:start w:val="1424"/>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
      <w:lvlJc w:val="left"/>
      <w:pPr>
        <w:ind w:left="3600" w:hanging="360"/>
      </w:pPr>
      <w:rPr>
        <w:rFonts w:ascii="Symbol" w:hAnsi="Symbol" w:cs="Symbol" w:hint="default"/>
      </w:rPr>
    </w:lvl>
    <w:lvl w:ilvl="5">
      <w:start w:val="1"/>
      <w:numFmt w:val="bullet"/>
      <w:lvlText w:val=""/>
      <w:lvlJc w:val="left"/>
      <w:pPr>
        <w:ind w:left="4320" w:hanging="360"/>
      </w:pPr>
      <w:rPr>
        <w:rFonts w:ascii="Symbol" w:hAnsi="Symbol" w:cs="Symbol" w:hint="default"/>
      </w:rPr>
    </w:lvl>
    <w:lvl w:ilvl="6">
      <w:start w:val="1"/>
      <w:numFmt w:val="bullet"/>
      <w:lvlText w:val=""/>
      <w:lvlJc w:val="left"/>
      <w:pPr>
        <w:ind w:left="5040" w:hanging="360"/>
      </w:pPr>
      <w:rPr>
        <w:rFonts w:ascii="Symbol" w:hAnsi="Symbol" w:cs="Symbol" w:hint="default"/>
      </w:rPr>
    </w:lvl>
    <w:lvl w:ilvl="7">
      <w:start w:val="1"/>
      <w:numFmt w:val="bullet"/>
      <w:lvlText w:val=""/>
      <w:lvlJc w:val="left"/>
      <w:pPr>
        <w:ind w:left="5760" w:hanging="360"/>
      </w:pPr>
      <w:rPr>
        <w:rFonts w:ascii="Symbol" w:hAnsi="Symbol" w:cs="Symbol" w:hint="default"/>
      </w:rPr>
    </w:lvl>
    <w:lvl w:ilvl="8">
      <w:start w:val="1"/>
      <w:numFmt w:val="bullet"/>
      <w:lvlText w:val=""/>
      <w:lvlJc w:val="left"/>
      <w:pPr>
        <w:ind w:left="6480" w:hanging="360"/>
      </w:pPr>
      <w:rPr>
        <w:rFonts w:ascii="Symbol" w:hAnsi="Symbol" w:cs="Symbol" w:hint="default"/>
      </w:rPr>
    </w:lvl>
  </w:abstractNum>
  <w:abstractNum w:abstractNumId="22">
    <w:nsid w:val="315D695F"/>
    <w:multiLevelType w:val="multilevel"/>
    <w:tmpl w:val="45728504"/>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3">
    <w:nsid w:val="37A32CEB"/>
    <w:multiLevelType w:val="multilevel"/>
    <w:tmpl w:val="D5E0ABC6"/>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4">
    <w:nsid w:val="3AC2590D"/>
    <w:multiLevelType w:val="multilevel"/>
    <w:tmpl w:val="1BCCDBC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nsid w:val="3AF17164"/>
    <w:multiLevelType w:val="multilevel"/>
    <w:tmpl w:val="9DCC3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6">
    <w:nsid w:val="3BCE16B5"/>
    <w:multiLevelType w:val="multilevel"/>
    <w:tmpl w:val="8948347E"/>
    <w:lvl w:ilvl="0">
      <w:start w:val="1"/>
      <w:numFmt w:val="bullet"/>
      <w:lvlText w:val=""/>
      <w:lvlJc w:val="left"/>
      <w:pPr>
        <w:ind w:left="2595" w:hanging="360"/>
      </w:pPr>
      <w:rPr>
        <w:rFonts w:ascii="Symbol" w:hAnsi="Symbol" w:cs="Symbol" w:hint="default"/>
      </w:rPr>
    </w:lvl>
    <w:lvl w:ilvl="1">
      <w:start w:val="1"/>
      <w:numFmt w:val="bullet"/>
      <w:lvlText w:val="o"/>
      <w:lvlJc w:val="left"/>
      <w:pPr>
        <w:ind w:left="3315" w:hanging="360"/>
      </w:pPr>
      <w:rPr>
        <w:rFonts w:ascii="Courier New" w:hAnsi="Courier New" w:cs="Courier New" w:hint="default"/>
      </w:rPr>
    </w:lvl>
    <w:lvl w:ilvl="2">
      <w:start w:val="1"/>
      <w:numFmt w:val="bullet"/>
      <w:lvlText w:val=""/>
      <w:lvlJc w:val="left"/>
      <w:pPr>
        <w:ind w:left="4035" w:hanging="360"/>
      </w:pPr>
      <w:rPr>
        <w:rFonts w:ascii="Wingdings" w:hAnsi="Wingdings" w:cs="Wingdings" w:hint="default"/>
      </w:rPr>
    </w:lvl>
    <w:lvl w:ilvl="3">
      <w:start w:val="1"/>
      <w:numFmt w:val="bullet"/>
      <w:lvlText w:val=""/>
      <w:lvlJc w:val="left"/>
      <w:pPr>
        <w:ind w:left="4755" w:hanging="360"/>
      </w:pPr>
      <w:rPr>
        <w:rFonts w:ascii="Symbol" w:hAnsi="Symbol" w:cs="Symbol" w:hint="default"/>
      </w:rPr>
    </w:lvl>
    <w:lvl w:ilvl="4">
      <w:start w:val="1"/>
      <w:numFmt w:val="bullet"/>
      <w:lvlText w:val="o"/>
      <w:lvlJc w:val="left"/>
      <w:pPr>
        <w:ind w:left="5475" w:hanging="360"/>
      </w:pPr>
      <w:rPr>
        <w:rFonts w:ascii="Courier New" w:hAnsi="Courier New" w:cs="Courier New" w:hint="default"/>
      </w:rPr>
    </w:lvl>
    <w:lvl w:ilvl="5">
      <w:start w:val="1"/>
      <w:numFmt w:val="bullet"/>
      <w:lvlText w:val=""/>
      <w:lvlJc w:val="left"/>
      <w:pPr>
        <w:ind w:left="6195" w:hanging="360"/>
      </w:pPr>
      <w:rPr>
        <w:rFonts w:ascii="Wingdings" w:hAnsi="Wingdings" w:cs="Wingdings" w:hint="default"/>
      </w:rPr>
    </w:lvl>
    <w:lvl w:ilvl="6">
      <w:start w:val="1"/>
      <w:numFmt w:val="bullet"/>
      <w:lvlText w:val=""/>
      <w:lvlJc w:val="left"/>
      <w:pPr>
        <w:ind w:left="6915" w:hanging="360"/>
      </w:pPr>
      <w:rPr>
        <w:rFonts w:ascii="Symbol" w:hAnsi="Symbol" w:cs="Symbol" w:hint="default"/>
      </w:rPr>
    </w:lvl>
    <w:lvl w:ilvl="7">
      <w:start w:val="1"/>
      <w:numFmt w:val="bullet"/>
      <w:lvlText w:val="o"/>
      <w:lvlJc w:val="left"/>
      <w:pPr>
        <w:ind w:left="7635" w:hanging="360"/>
      </w:pPr>
      <w:rPr>
        <w:rFonts w:ascii="Courier New" w:hAnsi="Courier New" w:cs="Courier New" w:hint="default"/>
      </w:rPr>
    </w:lvl>
    <w:lvl w:ilvl="8">
      <w:start w:val="1"/>
      <w:numFmt w:val="bullet"/>
      <w:lvlText w:val=""/>
      <w:lvlJc w:val="left"/>
      <w:pPr>
        <w:ind w:left="8355" w:hanging="360"/>
      </w:pPr>
      <w:rPr>
        <w:rFonts w:ascii="Wingdings" w:hAnsi="Wingdings" w:cs="Wingdings" w:hint="default"/>
      </w:rPr>
    </w:lvl>
  </w:abstractNum>
  <w:abstractNum w:abstractNumId="27">
    <w:nsid w:val="3C9B5837"/>
    <w:multiLevelType w:val="multilevel"/>
    <w:tmpl w:val="21922E66"/>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8">
    <w:nsid w:val="3E701D92"/>
    <w:multiLevelType w:val="multilevel"/>
    <w:tmpl w:val="3F70F96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9">
    <w:nsid w:val="41B877C8"/>
    <w:multiLevelType w:val="multilevel"/>
    <w:tmpl w:val="09A8BC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432347DB"/>
    <w:multiLevelType w:val="hybridMultilevel"/>
    <w:tmpl w:val="D2942F7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49561A96"/>
    <w:multiLevelType w:val="multilevel"/>
    <w:tmpl w:val="65F60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2">
    <w:nsid w:val="4A112986"/>
    <w:multiLevelType w:val="multilevel"/>
    <w:tmpl w:val="8084E78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3">
    <w:nsid w:val="4F301BAD"/>
    <w:multiLevelType w:val="hybridMultilevel"/>
    <w:tmpl w:val="DDBE74F0"/>
    <w:lvl w:ilvl="0" w:tplc="BA8645E0">
      <w:start w:val="1"/>
      <w:numFmt w:val="bullet"/>
      <w:lvlText w:val="•"/>
      <w:lvlJc w:val="left"/>
      <w:pPr>
        <w:tabs>
          <w:tab w:val="num" w:pos="720"/>
        </w:tabs>
        <w:ind w:left="720" w:hanging="360"/>
      </w:pPr>
      <w:rPr>
        <w:rFonts w:ascii="Times New Roman" w:hAnsi="Times New Roman" w:hint="default"/>
      </w:rPr>
    </w:lvl>
    <w:lvl w:ilvl="1" w:tplc="05E0C89E" w:tentative="1">
      <w:start w:val="1"/>
      <w:numFmt w:val="bullet"/>
      <w:lvlText w:val="•"/>
      <w:lvlJc w:val="left"/>
      <w:pPr>
        <w:tabs>
          <w:tab w:val="num" w:pos="1440"/>
        </w:tabs>
        <w:ind w:left="1440" w:hanging="360"/>
      </w:pPr>
      <w:rPr>
        <w:rFonts w:ascii="Times New Roman" w:hAnsi="Times New Roman" w:hint="default"/>
      </w:rPr>
    </w:lvl>
    <w:lvl w:ilvl="2" w:tplc="D9D427C6" w:tentative="1">
      <w:start w:val="1"/>
      <w:numFmt w:val="bullet"/>
      <w:lvlText w:val="•"/>
      <w:lvlJc w:val="left"/>
      <w:pPr>
        <w:tabs>
          <w:tab w:val="num" w:pos="2160"/>
        </w:tabs>
        <w:ind w:left="2160" w:hanging="360"/>
      </w:pPr>
      <w:rPr>
        <w:rFonts w:ascii="Times New Roman" w:hAnsi="Times New Roman" w:hint="default"/>
      </w:rPr>
    </w:lvl>
    <w:lvl w:ilvl="3" w:tplc="523648C6" w:tentative="1">
      <w:start w:val="1"/>
      <w:numFmt w:val="bullet"/>
      <w:lvlText w:val="•"/>
      <w:lvlJc w:val="left"/>
      <w:pPr>
        <w:tabs>
          <w:tab w:val="num" w:pos="2880"/>
        </w:tabs>
        <w:ind w:left="2880" w:hanging="360"/>
      </w:pPr>
      <w:rPr>
        <w:rFonts w:ascii="Times New Roman" w:hAnsi="Times New Roman" w:hint="default"/>
      </w:rPr>
    </w:lvl>
    <w:lvl w:ilvl="4" w:tplc="35D21414" w:tentative="1">
      <w:start w:val="1"/>
      <w:numFmt w:val="bullet"/>
      <w:lvlText w:val="•"/>
      <w:lvlJc w:val="left"/>
      <w:pPr>
        <w:tabs>
          <w:tab w:val="num" w:pos="3600"/>
        </w:tabs>
        <w:ind w:left="3600" w:hanging="360"/>
      </w:pPr>
      <w:rPr>
        <w:rFonts w:ascii="Times New Roman" w:hAnsi="Times New Roman" w:hint="default"/>
      </w:rPr>
    </w:lvl>
    <w:lvl w:ilvl="5" w:tplc="7FCA03B2" w:tentative="1">
      <w:start w:val="1"/>
      <w:numFmt w:val="bullet"/>
      <w:lvlText w:val="•"/>
      <w:lvlJc w:val="left"/>
      <w:pPr>
        <w:tabs>
          <w:tab w:val="num" w:pos="4320"/>
        </w:tabs>
        <w:ind w:left="4320" w:hanging="360"/>
      </w:pPr>
      <w:rPr>
        <w:rFonts w:ascii="Times New Roman" w:hAnsi="Times New Roman" w:hint="default"/>
      </w:rPr>
    </w:lvl>
    <w:lvl w:ilvl="6" w:tplc="3882473E" w:tentative="1">
      <w:start w:val="1"/>
      <w:numFmt w:val="bullet"/>
      <w:lvlText w:val="•"/>
      <w:lvlJc w:val="left"/>
      <w:pPr>
        <w:tabs>
          <w:tab w:val="num" w:pos="5040"/>
        </w:tabs>
        <w:ind w:left="5040" w:hanging="360"/>
      </w:pPr>
      <w:rPr>
        <w:rFonts w:ascii="Times New Roman" w:hAnsi="Times New Roman" w:hint="default"/>
      </w:rPr>
    </w:lvl>
    <w:lvl w:ilvl="7" w:tplc="8548C5B0" w:tentative="1">
      <w:start w:val="1"/>
      <w:numFmt w:val="bullet"/>
      <w:lvlText w:val="•"/>
      <w:lvlJc w:val="left"/>
      <w:pPr>
        <w:tabs>
          <w:tab w:val="num" w:pos="5760"/>
        </w:tabs>
        <w:ind w:left="5760" w:hanging="360"/>
      </w:pPr>
      <w:rPr>
        <w:rFonts w:ascii="Times New Roman" w:hAnsi="Times New Roman" w:hint="default"/>
      </w:rPr>
    </w:lvl>
    <w:lvl w:ilvl="8" w:tplc="9BE4FAC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F4B25FF"/>
    <w:multiLevelType w:val="multilevel"/>
    <w:tmpl w:val="C49658A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5">
    <w:nsid w:val="519D4544"/>
    <w:multiLevelType w:val="multilevel"/>
    <w:tmpl w:val="12D00C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9612BD9"/>
    <w:multiLevelType w:val="multilevel"/>
    <w:tmpl w:val="DD129D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5AFD5388"/>
    <w:multiLevelType w:val="multilevel"/>
    <w:tmpl w:val="7A08270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8">
    <w:nsid w:val="5C7070CF"/>
    <w:multiLevelType w:val="hybridMultilevel"/>
    <w:tmpl w:val="2DB4E17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9">
    <w:nsid w:val="66F048DE"/>
    <w:multiLevelType w:val="multilevel"/>
    <w:tmpl w:val="46CEB5E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decimal"/>
      <w:lvlText w:val="%2.%3."/>
      <w:lvlJc w:val="left"/>
      <w:pPr>
        <w:ind w:left="2160" w:hanging="360"/>
      </w:pPr>
    </w:lvl>
    <w:lvl w:ilvl="3">
      <w:start w:val="1"/>
      <w:numFmt w:val="bullet"/>
      <w:lvlText w:val=""/>
      <w:lvlJc w:val="left"/>
      <w:pPr>
        <w:ind w:left="2880" w:hanging="360"/>
      </w:pPr>
      <w:rPr>
        <w:rFonts w:ascii="Symbol" w:hAnsi="Symbol" w:cs="Symbol" w:hint="default"/>
      </w:rPr>
    </w:lvl>
    <w:lvl w:ilvl="4">
      <w:start w:val="1"/>
      <w:numFmt w:val="bullet"/>
      <w:lvlText w:val=""/>
      <w:lvlJc w:val="left"/>
      <w:pPr>
        <w:ind w:left="3600" w:hanging="360"/>
      </w:pPr>
      <w:rPr>
        <w:rFonts w:ascii="Symbol" w:hAnsi="Symbol" w:cs="Symbol" w:hint="default"/>
      </w:rPr>
    </w:lvl>
    <w:lvl w:ilvl="5">
      <w:start w:val="1"/>
      <w:numFmt w:val="bullet"/>
      <w:lvlText w:val=""/>
      <w:lvlJc w:val="left"/>
      <w:pPr>
        <w:ind w:left="4320" w:hanging="360"/>
      </w:pPr>
      <w:rPr>
        <w:rFonts w:ascii="Symbol" w:hAnsi="Symbol" w:cs="Symbol" w:hint="default"/>
      </w:rPr>
    </w:lvl>
    <w:lvl w:ilvl="6">
      <w:start w:val="1"/>
      <w:numFmt w:val="bullet"/>
      <w:lvlText w:val=""/>
      <w:lvlJc w:val="left"/>
      <w:pPr>
        <w:ind w:left="5040" w:hanging="360"/>
      </w:pPr>
      <w:rPr>
        <w:rFonts w:ascii="Symbol" w:hAnsi="Symbol" w:cs="Symbol" w:hint="default"/>
      </w:rPr>
    </w:lvl>
    <w:lvl w:ilvl="7">
      <w:start w:val="1"/>
      <w:numFmt w:val="bullet"/>
      <w:lvlText w:val=""/>
      <w:lvlJc w:val="left"/>
      <w:pPr>
        <w:ind w:left="5760" w:hanging="360"/>
      </w:pPr>
      <w:rPr>
        <w:rFonts w:ascii="Symbol" w:hAnsi="Symbol" w:cs="Symbol" w:hint="default"/>
      </w:rPr>
    </w:lvl>
    <w:lvl w:ilvl="8">
      <w:start w:val="1"/>
      <w:numFmt w:val="bullet"/>
      <w:lvlText w:val=""/>
      <w:lvlJc w:val="left"/>
      <w:pPr>
        <w:ind w:left="6480" w:hanging="360"/>
      </w:pPr>
      <w:rPr>
        <w:rFonts w:ascii="Symbol" w:hAnsi="Symbol" w:cs="Symbol" w:hint="default"/>
      </w:rPr>
    </w:lvl>
  </w:abstractNum>
  <w:abstractNum w:abstractNumId="40">
    <w:nsid w:val="6A4D51A8"/>
    <w:multiLevelType w:val="multilevel"/>
    <w:tmpl w:val="D760021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1">
    <w:nsid w:val="6A8D02F8"/>
    <w:multiLevelType w:val="hybridMultilevel"/>
    <w:tmpl w:val="1256E158"/>
    <w:lvl w:ilvl="0" w:tplc="6B1CAD8C">
      <w:start w:val="1"/>
      <w:numFmt w:val="bullet"/>
      <w:lvlText w:val="•"/>
      <w:lvlJc w:val="left"/>
      <w:pPr>
        <w:tabs>
          <w:tab w:val="num" w:pos="720"/>
        </w:tabs>
        <w:ind w:left="720" w:hanging="360"/>
      </w:pPr>
      <w:rPr>
        <w:rFonts w:ascii="Times New Roman" w:hAnsi="Times New Roman" w:hint="default"/>
      </w:rPr>
    </w:lvl>
    <w:lvl w:ilvl="1" w:tplc="80E08F0E" w:tentative="1">
      <w:start w:val="1"/>
      <w:numFmt w:val="bullet"/>
      <w:lvlText w:val="•"/>
      <w:lvlJc w:val="left"/>
      <w:pPr>
        <w:tabs>
          <w:tab w:val="num" w:pos="1440"/>
        </w:tabs>
        <w:ind w:left="1440" w:hanging="360"/>
      </w:pPr>
      <w:rPr>
        <w:rFonts w:ascii="Times New Roman" w:hAnsi="Times New Roman" w:hint="default"/>
      </w:rPr>
    </w:lvl>
    <w:lvl w:ilvl="2" w:tplc="A24CF0E2" w:tentative="1">
      <w:start w:val="1"/>
      <w:numFmt w:val="bullet"/>
      <w:lvlText w:val="•"/>
      <w:lvlJc w:val="left"/>
      <w:pPr>
        <w:tabs>
          <w:tab w:val="num" w:pos="2160"/>
        </w:tabs>
        <w:ind w:left="2160" w:hanging="360"/>
      </w:pPr>
      <w:rPr>
        <w:rFonts w:ascii="Times New Roman" w:hAnsi="Times New Roman" w:hint="default"/>
      </w:rPr>
    </w:lvl>
    <w:lvl w:ilvl="3" w:tplc="8F321C8E" w:tentative="1">
      <w:start w:val="1"/>
      <w:numFmt w:val="bullet"/>
      <w:lvlText w:val="•"/>
      <w:lvlJc w:val="left"/>
      <w:pPr>
        <w:tabs>
          <w:tab w:val="num" w:pos="2880"/>
        </w:tabs>
        <w:ind w:left="2880" w:hanging="360"/>
      </w:pPr>
      <w:rPr>
        <w:rFonts w:ascii="Times New Roman" w:hAnsi="Times New Roman" w:hint="default"/>
      </w:rPr>
    </w:lvl>
    <w:lvl w:ilvl="4" w:tplc="BE78735A" w:tentative="1">
      <w:start w:val="1"/>
      <w:numFmt w:val="bullet"/>
      <w:lvlText w:val="•"/>
      <w:lvlJc w:val="left"/>
      <w:pPr>
        <w:tabs>
          <w:tab w:val="num" w:pos="3600"/>
        </w:tabs>
        <w:ind w:left="3600" w:hanging="360"/>
      </w:pPr>
      <w:rPr>
        <w:rFonts w:ascii="Times New Roman" w:hAnsi="Times New Roman" w:hint="default"/>
      </w:rPr>
    </w:lvl>
    <w:lvl w:ilvl="5" w:tplc="B3322478" w:tentative="1">
      <w:start w:val="1"/>
      <w:numFmt w:val="bullet"/>
      <w:lvlText w:val="•"/>
      <w:lvlJc w:val="left"/>
      <w:pPr>
        <w:tabs>
          <w:tab w:val="num" w:pos="4320"/>
        </w:tabs>
        <w:ind w:left="4320" w:hanging="360"/>
      </w:pPr>
      <w:rPr>
        <w:rFonts w:ascii="Times New Roman" w:hAnsi="Times New Roman" w:hint="default"/>
      </w:rPr>
    </w:lvl>
    <w:lvl w:ilvl="6" w:tplc="7DFA437A" w:tentative="1">
      <w:start w:val="1"/>
      <w:numFmt w:val="bullet"/>
      <w:lvlText w:val="•"/>
      <w:lvlJc w:val="left"/>
      <w:pPr>
        <w:tabs>
          <w:tab w:val="num" w:pos="5040"/>
        </w:tabs>
        <w:ind w:left="5040" w:hanging="360"/>
      </w:pPr>
      <w:rPr>
        <w:rFonts w:ascii="Times New Roman" w:hAnsi="Times New Roman" w:hint="default"/>
      </w:rPr>
    </w:lvl>
    <w:lvl w:ilvl="7" w:tplc="06BCB4D2" w:tentative="1">
      <w:start w:val="1"/>
      <w:numFmt w:val="bullet"/>
      <w:lvlText w:val="•"/>
      <w:lvlJc w:val="left"/>
      <w:pPr>
        <w:tabs>
          <w:tab w:val="num" w:pos="5760"/>
        </w:tabs>
        <w:ind w:left="5760" w:hanging="360"/>
      </w:pPr>
      <w:rPr>
        <w:rFonts w:ascii="Times New Roman" w:hAnsi="Times New Roman" w:hint="default"/>
      </w:rPr>
    </w:lvl>
    <w:lvl w:ilvl="8" w:tplc="6D607CD8"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02F037F"/>
    <w:multiLevelType w:val="multilevel"/>
    <w:tmpl w:val="9662A0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705E091D"/>
    <w:multiLevelType w:val="multilevel"/>
    <w:tmpl w:val="B96AA5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1703074"/>
    <w:multiLevelType w:val="multilevel"/>
    <w:tmpl w:val="26060CF4"/>
    <w:styleLink w:val="WWNum9"/>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nsid w:val="7B733146"/>
    <w:multiLevelType w:val="multilevel"/>
    <w:tmpl w:val="1C9A9CEA"/>
    <w:lvl w:ilvl="0">
      <w:start w:val="1"/>
      <w:numFmt w:val="bullet"/>
      <w:lvlText w:val=""/>
      <w:lvlJc w:val="left"/>
      <w:pPr>
        <w:ind w:left="1854" w:hanging="360"/>
      </w:pPr>
      <w:rPr>
        <w:rFonts w:ascii="Wingdings" w:hAnsi="Wingdings" w:cs="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6">
    <w:nsid w:val="7F996331"/>
    <w:multiLevelType w:val="multilevel"/>
    <w:tmpl w:val="2BD2645E"/>
    <w:lvl w:ilvl="0">
      <w:start w:val="1"/>
      <w:numFmt w:val="bullet"/>
      <w:lvlText w:val=""/>
      <w:lvlJc w:val="left"/>
      <w:pPr>
        <w:ind w:left="720" w:hanging="360"/>
      </w:pPr>
      <w:rPr>
        <w:rFonts w:ascii="Symbol" w:hAnsi="Symbol" w:cs="Symbol" w:hint="default"/>
      </w:rPr>
    </w:lvl>
    <w:lvl w:ilvl="1">
      <w:start w:val="1255"/>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
      <w:lvlJc w:val="left"/>
      <w:pPr>
        <w:ind w:left="3600" w:hanging="360"/>
      </w:pPr>
      <w:rPr>
        <w:rFonts w:ascii="Symbol" w:hAnsi="Symbol" w:cs="Symbol" w:hint="default"/>
      </w:rPr>
    </w:lvl>
    <w:lvl w:ilvl="5">
      <w:start w:val="1"/>
      <w:numFmt w:val="bullet"/>
      <w:lvlText w:val=""/>
      <w:lvlJc w:val="left"/>
      <w:pPr>
        <w:ind w:left="4320" w:hanging="360"/>
      </w:pPr>
      <w:rPr>
        <w:rFonts w:ascii="Symbol" w:hAnsi="Symbol" w:cs="Symbol" w:hint="default"/>
      </w:rPr>
    </w:lvl>
    <w:lvl w:ilvl="6">
      <w:start w:val="1"/>
      <w:numFmt w:val="bullet"/>
      <w:lvlText w:val=""/>
      <w:lvlJc w:val="left"/>
      <w:pPr>
        <w:ind w:left="5040" w:hanging="360"/>
      </w:pPr>
      <w:rPr>
        <w:rFonts w:ascii="Symbol" w:hAnsi="Symbol" w:cs="Symbol" w:hint="default"/>
      </w:rPr>
    </w:lvl>
    <w:lvl w:ilvl="7">
      <w:start w:val="1"/>
      <w:numFmt w:val="bullet"/>
      <w:lvlText w:val=""/>
      <w:lvlJc w:val="left"/>
      <w:pPr>
        <w:ind w:left="5760" w:hanging="360"/>
      </w:pPr>
      <w:rPr>
        <w:rFonts w:ascii="Symbol" w:hAnsi="Symbol" w:cs="Symbol" w:hint="default"/>
      </w:rPr>
    </w:lvl>
    <w:lvl w:ilvl="8">
      <w:start w:val="1"/>
      <w:numFmt w:val="bullet"/>
      <w:lvlText w:val=""/>
      <w:lvlJc w:val="left"/>
      <w:pPr>
        <w:ind w:left="6480" w:hanging="360"/>
      </w:pPr>
      <w:rPr>
        <w:rFonts w:ascii="Symbol" w:hAnsi="Symbol" w:cs="Symbol" w:hint="default"/>
      </w:rPr>
    </w:lvl>
  </w:abstractNum>
  <w:num w:numId="1">
    <w:abstractNumId w:val="1"/>
  </w:num>
  <w:num w:numId="2">
    <w:abstractNumId w:val="8"/>
  </w:num>
  <w:num w:numId="3">
    <w:abstractNumId w:val="16"/>
  </w:num>
  <w:num w:numId="4">
    <w:abstractNumId w:val="5"/>
  </w:num>
  <w:num w:numId="5">
    <w:abstractNumId w:val="6"/>
  </w:num>
  <w:num w:numId="6">
    <w:abstractNumId w:val="31"/>
  </w:num>
  <w:num w:numId="7">
    <w:abstractNumId w:val="25"/>
  </w:num>
  <w:num w:numId="8">
    <w:abstractNumId w:val="12"/>
  </w:num>
  <w:num w:numId="9">
    <w:abstractNumId w:val="19"/>
  </w:num>
  <w:num w:numId="10">
    <w:abstractNumId w:val="32"/>
  </w:num>
  <w:num w:numId="11">
    <w:abstractNumId w:val="29"/>
  </w:num>
  <w:num w:numId="12">
    <w:abstractNumId w:val="27"/>
  </w:num>
  <w:num w:numId="13">
    <w:abstractNumId w:val="18"/>
  </w:num>
  <w:num w:numId="14">
    <w:abstractNumId w:val="9"/>
  </w:num>
  <w:num w:numId="15">
    <w:abstractNumId w:val="26"/>
  </w:num>
  <w:num w:numId="16">
    <w:abstractNumId w:val="17"/>
  </w:num>
  <w:num w:numId="17">
    <w:abstractNumId w:val="0"/>
  </w:num>
  <w:num w:numId="18">
    <w:abstractNumId w:val="2"/>
  </w:num>
  <w:num w:numId="19">
    <w:abstractNumId w:val="20"/>
  </w:num>
  <w:num w:numId="20">
    <w:abstractNumId w:val="37"/>
  </w:num>
  <w:num w:numId="21">
    <w:abstractNumId w:val="42"/>
  </w:num>
  <w:num w:numId="22">
    <w:abstractNumId w:val="3"/>
  </w:num>
  <w:num w:numId="23">
    <w:abstractNumId w:val="7"/>
  </w:num>
  <w:num w:numId="24">
    <w:abstractNumId w:val="22"/>
  </w:num>
  <w:num w:numId="25">
    <w:abstractNumId w:val="28"/>
  </w:num>
  <w:num w:numId="26">
    <w:abstractNumId w:val="34"/>
  </w:num>
  <w:num w:numId="27">
    <w:abstractNumId w:val="21"/>
  </w:num>
  <w:num w:numId="28">
    <w:abstractNumId w:val="46"/>
  </w:num>
  <w:num w:numId="29">
    <w:abstractNumId w:val="39"/>
  </w:num>
  <w:num w:numId="30">
    <w:abstractNumId w:val="10"/>
  </w:num>
  <w:num w:numId="31">
    <w:abstractNumId w:val="40"/>
  </w:num>
  <w:num w:numId="32">
    <w:abstractNumId w:val="23"/>
  </w:num>
  <w:num w:numId="33">
    <w:abstractNumId w:val="24"/>
  </w:num>
  <w:num w:numId="34">
    <w:abstractNumId w:val="45"/>
  </w:num>
  <w:num w:numId="35">
    <w:abstractNumId w:val="11"/>
  </w:num>
  <w:num w:numId="36">
    <w:abstractNumId w:val="13"/>
  </w:num>
  <w:num w:numId="37">
    <w:abstractNumId w:val="4"/>
  </w:num>
  <w:num w:numId="38">
    <w:abstractNumId w:val="36"/>
  </w:num>
  <w:num w:numId="39">
    <w:abstractNumId w:val="43"/>
  </w:num>
  <w:num w:numId="40">
    <w:abstractNumId w:val="15"/>
  </w:num>
  <w:num w:numId="41">
    <w:abstractNumId w:val="35"/>
  </w:num>
  <w:num w:numId="42">
    <w:abstractNumId w:val="44"/>
  </w:num>
  <w:num w:numId="43">
    <w:abstractNumId w:val="33"/>
  </w:num>
  <w:num w:numId="44">
    <w:abstractNumId w:val="14"/>
  </w:num>
  <w:num w:numId="45">
    <w:abstractNumId w:val="41"/>
  </w:num>
  <w:num w:numId="46">
    <w:abstractNumId w:val="38"/>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rawingGridVerticalSpacing w:val="181"/>
  <w:displayHorizontalDrawingGridEvery w:val="2"/>
  <w:characterSpacingControl w:val="doNotCompress"/>
  <w:footnotePr>
    <w:footnote w:id="-1"/>
    <w:footnote w:id="0"/>
  </w:footnotePr>
  <w:endnotePr>
    <w:endnote w:id="-1"/>
    <w:endnote w:id="0"/>
  </w:endnotePr>
  <w:compat/>
  <w:rsids>
    <w:rsidRoot w:val="00574306"/>
    <w:rsid w:val="00005902"/>
    <w:rsid w:val="00034BAE"/>
    <w:rsid w:val="00036437"/>
    <w:rsid w:val="00047879"/>
    <w:rsid w:val="000B1544"/>
    <w:rsid w:val="000C0D7F"/>
    <w:rsid w:val="000E15B6"/>
    <w:rsid w:val="0010176B"/>
    <w:rsid w:val="001049B3"/>
    <w:rsid w:val="001129DE"/>
    <w:rsid w:val="001158A4"/>
    <w:rsid w:val="00125EA9"/>
    <w:rsid w:val="00125FB4"/>
    <w:rsid w:val="00133A39"/>
    <w:rsid w:val="00145972"/>
    <w:rsid w:val="00164848"/>
    <w:rsid w:val="00171B34"/>
    <w:rsid w:val="00175AF8"/>
    <w:rsid w:val="00194AB2"/>
    <w:rsid w:val="001A1322"/>
    <w:rsid w:val="001A2589"/>
    <w:rsid w:val="001B169B"/>
    <w:rsid w:val="001F037A"/>
    <w:rsid w:val="001F7882"/>
    <w:rsid w:val="00221EFC"/>
    <w:rsid w:val="002349DC"/>
    <w:rsid w:val="0024003E"/>
    <w:rsid w:val="002410C7"/>
    <w:rsid w:val="0024757A"/>
    <w:rsid w:val="002515D5"/>
    <w:rsid w:val="002632CD"/>
    <w:rsid w:val="00264994"/>
    <w:rsid w:val="00266B6A"/>
    <w:rsid w:val="00273868"/>
    <w:rsid w:val="00274568"/>
    <w:rsid w:val="0027503F"/>
    <w:rsid w:val="00277404"/>
    <w:rsid w:val="002943C3"/>
    <w:rsid w:val="002A18AF"/>
    <w:rsid w:val="002A27F7"/>
    <w:rsid w:val="002A73D2"/>
    <w:rsid w:val="002B21B6"/>
    <w:rsid w:val="002B22F4"/>
    <w:rsid w:val="002B701A"/>
    <w:rsid w:val="002D23D5"/>
    <w:rsid w:val="002D5E0F"/>
    <w:rsid w:val="002E0568"/>
    <w:rsid w:val="002F10E3"/>
    <w:rsid w:val="002F7BF2"/>
    <w:rsid w:val="00312BFC"/>
    <w:rsid w:val="0032712F"/>
    <w:rsid w:val="00331F6B"/>
    <w:rsid w:val="003346DD"/>
    <w:rsid w:val="00334C99"/>
    <w:rsid w:val="00340919"/>
    <w:rsid w:val="00343159"/>
    <w:rsid w:val="00352FD0"/>
    <w:rsid w:val="00355046"/>
    <w:rsid w:val="0036480F"/>
    <w:rsid w:val="00375ACC"/>
    <w:rsid w:val="00391346"/>
    <w:rsid w:val="003A4DAB"/>
    <w:rsid w:val="003F7D79"/>
    <w:rsid w:val="004062E2"/>
    <w:rsid w:val="004113F4"/>
    <w:rsid w:val="004128D3"/>
    <w:rsid w:val="004400CC"/>
    <w:rsid w:val="00446AF8"/>
    <w:rsid w:val="00453219"/>
    <w:rsid w:val="00453634"/>
    <w:rsid w:val="0047372D"/>
    <w:rsid w:val="004920F0"/>
    <w:rsid w:val="00495D3B"/>
    <w:rsid w:val="004A6885"/>
    <w:rsid w:val="004C2028"/>
    <w:rsid w:val="004C27BC"/>
    <w:rsid w:val="004C321D"/>
    <w:rsid w:val="004C6CEA"/>
    <w:rsid w:val="004D01F7"/>
    <w:rsid w:val="004D24F5"/>
    <w:rsid w:val="00500F15"/>
    <w:rsid w:val="005131B8"/>
    <w:rsid w:val="00516D0D"/>
    <w:rsid w:val="00526CCB"/>
    <w:rsid w:val="00536942"/>
    <w:rsid w:val="00541B40"/>
    <w:rsid w:val="00552CF3"/>
    <w:rsid w:val="00553958"/>
    <w:rsid w:val="00557699"/>
    <w:rsid w:val="005638C2"/>
    <w:rsid w:val="00565774"/>
    <w:rsid w:val="00566D8B"/>
    <w:rsid w:val="00574306"/>
    <w:rsid w:val="00582FC8"/>
    <w:rsid w:val="005A1A35"/>
    <w:rsid w:val="005A37F2"/>
    <w:rsid w:val="005A49B5"/>
    <w:rsid w:val="005A599A"/>
    <w:rsid w:val="005B6569"/>
    <w:rsid w:val="005B697F"/>
    <w:rsid w:val="005B7884"/>
    <w:rsid w:val="005C0127"/>
    <w:rsid w:val="005C3436"/>
    <w:rsid w:val="005C3EB7"/>
    <w:rsid w:val="005D0707"/>
    <w:rsid w:val="00611B8A"/>
    <w:rsid w:val="00627AD8"/>
    <w:rsid w:val="006320DE"/>
    <w:rsid w:val="00657AF2"/>
    <w:rsid w:val="006660DC"/>
    <w:rsid w:val="006761A3"/>
    <w:rsid w:val="00683DC1"/>
    <w:rsid w:val="0069072C"/>
    <w:rsid w:val="00692848"/>
    <w:rsid w:val="006965E0"/>
    <w:rsid w:val="006A46BB"/>
    <w:rsid w:val="006B00D3"/>
    <w:rsid w:val="006B5477"/>
    <w:rsid w:val="006C2CDB"/>
    <w:rsid w:val="006D00AF"/>
    <w:rsid w:val="006D0BAD"/>
    <w:rsid w:val="006D0DF0"/>
    <w:rsid w:val="006F48F4"/>
    <w:rsid w:val="00701008"/>
    <w:rsid w:val="00702FF2"/>
    <w:rsid w:val="007206E0"/>
    <w:rsid w:val="00750A69"/>
    <w:rsid w:val="007543AF"/>
    <w:rsid w:val="00787396"/>
    <w:rsid w:val="007955FC"/>
    <w:rsid w:val="007A4427"/>
    <w:rsid w:val="007A4952"/>
    <w:rsid w:val="007B5387"/>
    <w:rsid w:val="007B7AA8"/>
    <w:rsid w:val="007C5A3F"/>
    <w:rsid w:val="007D6B5C"/>
    <w:rsid w:val="00824541"/>
    <w:rsid w:val="0082468C"/>
    <w:rsid w:val="008426A9"/>
    <w:rsid w:val="00845700"/>
    <w:rsid w:val="0086748C"/>
    <w:rsid w:val="008812DE"/>
    <w:rsid w:val="008979AB"/>
    <w:rsid w:val="008B4566"/>
    <w:rsid w:val="00904151"/>
    <w:rsid w:val="00911AED"/>
    <w:rsid w:val="00921AB1"/>
    <w:rsid w:val="00926ABF"/>
    <w:rsid w:val="009341FD"/>
    <w:rsid w:val="009423D6"/>
    <w:rsid w:val="00950953"/>
    <w:rsid w:val="00956AA9"/>
    <w:rsid w:val="00962CFC"/>
    <w:rsid w:val="00967924"/>
    <w:rsid w:val="00972DFB"/>
    <w:rsid w:val="009803C9"/>
    <w:rsid w:val="0099390F"/>
    <w:rsid w:val="009B2118"/>
    <w:rsid w:val="009D7B3A"/>
    <w:rsid w:val="009E4D1C"/>
    <w:rsid w:val="009E7ED3"/>
    <w:rsid w:val="00A1330B"/>
    <w:rsid w:val="00A31DB2"/>
    <w:rsid w:val="00A33D50"/>
    <w:rsid w:val="00A37F13"/>
    <w:rsid w:val="00A43774"/>
    <w:rsid w:val="00A44758"/>
    <w:rsid w:val="00A545B5"/>
    <w:rsid w:val="00A5549B"/>
    <w:rsid w:val="00A568D4"/>
    <w:rsid w:val="00A65218"/>
    <w:rsid w:val="00A7033A"/>
    <w:rsid w:val="00A7062D"/>
    <w:rsid w:val="00A80489"/>
    <w:rsid w:val="00A901C1"/>
    <w:rsid w:val="00AA2D5A"/>
    <w:rsid w:val="00AC5FE9"/>
    <w:rsid w:val="00AE2963"/>
    <w:rsid w:val="00AF0B2C"/>
    <w:rsid w:val="00B07F78"/>
    <w:rsid w:val="00B143B8"/>
    <w:rsid w:val="00B348AE"/>
    <w:rsid w:val="00B40DAC"/>
    <w:rsid w:val="00B4250C"/>
    <w:rsid w:val="00B479F1"/>
    <w:rsid w:val="00B531B1"/>
    <w:rsid w:val="00B64A1D"/>
    <w:rsid w:val="00B66278"/>
    <w:rsid w:val="00B66827"/>
    <w:rsid w:val="00B808CB"/>
    <w:rsid w:val="00B814BE"/>
    <w:rsid w:val="00BA1770"/>
    <w:rsid w:val="00BB0DB2"/>
    <w:rsid w:val="00BC1808"/>
    <w:rsid w:val="00BC1DC0"/>
    <w:rsid w:val="00BE0B30"/>
    <w:rsid w:val="00C17252"/>
    <w:rsid w:val="00C172A3"/>
    <w:rsid w:val="00C208AB"/>
    <w:rsid w:val="00C235EE"/>
    <w:rsid w:val="00C47E63"/>
    <w:rsid w:val="00C65D9E"/>
    <w:rsid w:val="00C67AA3"/>
    <w:rsid w:val="00C7298F"/>
    <w:rsid w:val="00C87A50"/>
    <w:rsid w:val="00C87F57"/>
    <w:rsid w:val="00C90D54"/>
    <w:rsid w:val="00CA1221"/>
    <w:rsid w:val="00CA398F"/>
    <w:rsid w:val="00CB3729"/>
    <w:rsid w:val="00CD1903"/>
    <w:rsid w:val="00CE0CF4"/>
    <w:rsid w:val="00D03CD1"/>
    <w:rsid w:val="00D212CF"/>
    <w:rsid w:val="00D22DF7"/>
    <w:rsid w:val="00D301C6"/>
    <w:rsid w:val="00D3593D"/>
    <w:rsid w:val="00D43B25"/>
    <w:rsid w:val="00D46119"/>
    <w:rsid w:val="00D50AA3"/>
    <w:rsid w:val="00D54DF4"/>
    <w:rsid w:val="00D62D3B"/>
    <w:rsid w:val="00D64A0C"/>
    <w:rsid w:val="00D85B2E"/>
    <w:rsid w:val="00DB22AD"/>
    <w:rsid w:val="00DC1B76"/>
    <w:rsid w:val="00DE2E93"/>
    <w:rsid w:val="00E25C5E"/>
    <w:rsid w:val="00E32148"/>
    <w:rsid w:val="00E542A8"/>
    <w:rsid w:val="00E71D6C"/>
    <w:rsid w:val="00E7266D"/>
    <w:rsid w:val="00E80C19"/>
    <w:rsid w:val="00E865A6"/>
    <w:rsid w:val="00EA58CC"/>
    <w:rsid w:val="00EB2606"/>
    <w:rsid w:val="00EB76A2"/>
    <w:rsid w:val="00EE665D"/>
    <w:rsid w:val="00F0114E"/>
    <w:rsid w:val="00F04F78"/>
    <w:rsid w:val="00F35CAD"/>
    <w:rsid w:val="00F40FD0"/>
    <w:rsid w:val="00F42B11"/>
    <w:rsid w:val="00F740BA"/>
    <w:rsid w:val="00F74639"/>
    <w:rsid w:val="00F96DBB"/>
    <w:rsid w:val="00F9714A"/>
    <w:rsid w:val="00FD3513"/>
    <w:rsid w:val="00FD442D"/>
    <w:rsid w:val="00FF1406"/>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strokecolor="none"/>
    </o:shapedefaults>
    <o:shapelayout v:ext="edit">
      <o:idmap v:ext="edit" data="1"/>
      <o:rules v:ext="edit">
        <o:r id="V:Rule5" type="connector" idref="#_x0000_s1044"/>
        <o:r id="V:Rule6" type="connector" idref="#_x0000_s1046"/>
        <o:r id="V:Rule7" type="connector" idref="#_x0000_s1036"/>
        <o:r id="V:Rule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306"/>
    <w:rPr>
      <w:rFonts w:eastAsiaTheme="minorEastAsia"/>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574306"/>
    <w:pPr>
      <w:tabs>
        <w:tab w:val="left" w:pos="709"/>
      </w:tabs>
      <w:suppressAutoHyphens/>
      <w:spacing w:line="276" w:lineRule="atLeast"/>
    </w:pPr>
    <w:rPr>
      <w:rFonts w:ascii="Calibri" w:eastAsia="DejaVu Sans" w:hAnsi="Calibri"/>
      <w:color w:val="00000A"/>
    </w:rPr>
  </w:style>
  <w:style w:type="paragraph" w:customStyle="1" w:styleId="Encabezado5">
    <w:name w:val="Encabezado 5"/>
    <w:basedOn w:val="Predeterminado"/>
    <w:next w:val="Cuerpodetexto"/>
    <w:rsid w:val="00574306"/>
    <w:pPr>
      <w:keepNext/>
      <w:numPr>
        <w:ilvl w:val="4"/>
        <w:numId w:val="1"/>
      </w:numPr>
      <w:spacing w:after="0" w:line="100" w:lineRule="atLeast"/>
      <w:jc w:val="both"/>
      <w:outlineLvl w:val="4"/>
    </w:pPr>
    <w:rPr>
      <w:rFonts w:ascii="Times New Roman" w:eastAsia="Times New Roman" w:hAnsi="Times New Roman" w:cs="Times New Roman"/>
      <w:b/>
      <w:bCs/>
      <w:sz w:val="24"/>
      <w:szCs w:val="20"/>
      <w:lang w:eastAsia="es-ES"/>
    </w:rPr>
  </w:style>
  <w:style w:type="paragraph" w:customStyle="1" w:styleId="Encabezado6">
    <w:name w:val="Encabezado 6"/>
    <w:basedOn w:val="Predeterminado"/>
    <w:next w:val="Cuerpodetexto"/>
    <w:rsid w:val="00574306"/>
    <w:pPr>
      <w:keepNext/>
      <w:numPr>
        <w:ilvl w:val="5"/>
        <w:numId w:val="1"/>
      </w:numPr>
      <w:spacing w:after="0" w:line="100" w:lineRule="atLeast"/>
      <w:outlineLvl w:val="5"/>
    </w:pPr>
    <w:rPr>
      <w:rFonts w:ascii="Times New Roman" w:eastAsia="Times New Roman" w:hAnsi="Times New Roman" w:cs="Times New Roman"/>
      <w:b/>
      <w:bCs/>
      <w:sz w:val="28"/>
      <w:szCs w:val="20"/>
      <w:lang w:eastAsia="es-ES"/>
    </w:rPr>
  </w:style>
  <w:style w:type="character" w:customStyle="1" w:styleId="TextodegloboCar">
    <w:name w:val="Texto de globo Car"/>
    <w:basedOn w:val="Fuentedeprrafopredeter"/>
    <w:rsid w:val="00574306"/>
  </w:style>
  <w:style w:type="character" w:customStyle="1" w:styleId="autor21">
    <w:name w:val="autor21"/>
    <w:basedOn w:val="Fuentedeprrafopredeter"/>
    <w:rsid w:val="00574306"/>
  </w:style>
  <w:style w:type="character" w:customStyle="1" w:styleId="titulo2">
    <w:name w:val="titulo2"/>
    <w:basedOn w:val="Fuentedeprrafopredeter"/>
    <w:rsid w:val="00574306"/>
  </w:style>
  <w:style w:type="character" w:customStyle="1" w:styleId="ref2">
    <w:name w:val="ref2"/>
    <w:basedOn w:val="Fuentedeprrafopredeter"/>
    <w:rsid w:val="00574306"/>
  </w:style>
  <w:style w:type="character" w:customStyle="1" w:styleId="Ttulo5Car">
    <w:name w:val="Título 5 Car"/>
    <w:basedOn w:val="Fuentedeprrafopredeter"/>
    <w:rsid w:val="00574306"/>
  </w:style>
  <w:style w:type="character" w:customStyle="1" w:styleId="Ttulo6Car">
    <w:name w:val="Título 6 Car"/>
    <w:basedOn w:val="Fuentedeprrafopredeter"/>
    <w:rsid w:val="00574306"/>
  </w:style>
  <w:style w:type="character" w:customStyle="1" w:styleId="TextoindependienteCar">
    <w:name w:val="Texto independiente Car"/>
    <w:basedOn w:val="Fuentedeprrafopredeter"/>
    <w:link w:val="Textoindependiente"/>
    <w:uiPriority w:val="99"/>
    <w:rsid w:val="00574306"/>
  </w:style>
  <w:style w:type="character" w:customStyle="1" w:styleId="SangradetextonormalCar">
    <w:name w:val="Sangría de texto normal Car"/>
    <w:basedOn w:val="Fuentedeprrafopredeter"/>
    <w:rsid w:val="00574306"/>
  </w:style>
  <w:style w:type="character" w:customStyle="1" w:styleId="ListLabel1">
    <w:name w:val="ListLabel 1"/>
    <w:rsid w:val="00574306"/>
  </w:style>
  <w:style w:type="character" w:customStyle="1" w:styleId="ListLabel2">
    <w:name w:val="ListLabel 2"/>
    <w:rsid w:val="00574306"/>
  </w:style>
  <w:style w:type="character" w:customStyle="1" w:styleId="ListLabel3">
    <w:name w:val="ListLabel 3"/>
    <w:rsid w:val="00574306"/>
    <w:rPr>
      <w:rFonts w:cs="Symbol"/>
    </w:rPr>
  </w:style>
  <w:style w:type="character" w:customStyle="1" w:styleId="ListLabel4">
    <w:name w:val="ListLabel 4"/>
    <w:rsid w:val="00574306"/>
    <w:rPr>
      <w:rFonts w:cs="Courier New"/>
    </w:rPr>
  </w:style>
  <w:style w:type="character" w:customStyle="1" w:styleId="ListLabel5">
    <w:name w:val="ListLabel 5"/>
    <w:rsid w:val="00574306"/>
    <w:rPr>
      <w:rFonts w:cs="Wingdings"/>
    </w:rPr>
  </w:style>
  <w:style w:type="character" w:customStyle="1" w:styleId="ListLabel6">
    <w:name w:val="ListLabel 6"/>
    <w:rsid w:val="00574306"/>
    <w:rPr>
      <w:b/>
    </w:rPr>
  </w:style>
  <w:style w:type="character" w:customStyle="1" w:styleId="Carcterdenumeracin">
    <w:name w:val="Carácter de numeración"/>
    <w:rsid w:val="00574306"/>
  </w:style>
  <w:style w:type="character" w:customStyle="1" w:styleId="Vietas">
    <w:name w:val="Viñetas"/>
    <w:rsid w:val="00574306"/>
    <w:rPr>
      <w:rFonts w:ascii="OpenSymbol" w:eastAsia="OpenSymbol" w:hAnsi="OpenSymbol" w:cs="OpenSymbol"/>
    </w:rPr>
  </w:style>
  <w:style w:type="paragraph" w:styleId="Encabezado">
    <w:name w:val="header"/>
    <w:basedOn w:val="Predeterminado"/>
    <w:next w:val="Cuerpodetexto"/>
    <w:link w:val="EncabezadoCar"/>
    <w:rsid w:val="00574306"/>
    <w:pPr>
      <w:keepNext/>
      <w:spacing w:before="240" w:after="120"/>
    </w:pPr>
    <w:rPr>
      <w:rFonts w:ascii="Arial" w:hAnsi="Arial" w:cs="DejaVu Sans"/>
      <w:sz w:val="28"/>
      <w:szCs w:val="28"/>
    </w:rPr>
  </w:style>
  <w:style w:type="character" w:customStyle="1" w:styleId="EncabezadoCar">
    <w:name w:val="Encabezado Car"/>
    <w:basedOn w:val="Fuentedeprrafopredeter"/>
    <w:link w:val="Encabezado"/>
    <w:rsid w:val="00574306"/>
    <w:rPr>
      <w:rFonts w:ascii="Arial" w:eastAsia="DejaVu Sans" w:hAnsi="Arial" w:cs="DejaVu Sans"/>
      <w:color w:val="00000A"/>
      <w:sz w:val="28"/>
      <w:szCs w:val="28"/>
    </w:rPr>
  </w:style>
  <w:style w:type="paragraph" w:customStyle="1" w:styleId="Cuerpodetexto">
    <w:name w:val="Cuerpo de texto"/>
    <w:basedOn w:val="Predeterminado"/>
    <w:rsid w:val="00574306"/>
    <w:pPr>
      <w:spacing w:after="0" w:line="100" w:lineRule="atLeast"/>
      <w:jc w:val="both"/>
    </w:pPr>
    <w:rPr>
      <w:rFonts w:ascii="Times New Roman" w:eastAsia="Times New Roman" w:hAnsi="Times New Roman" w:cs="Times New Roman"/>
      <w:sz w:val="24"/>
      <w:szCs w:val="20"/>
      <w:lang w:eastAsia="es-ES"/>
    </w:rPr>
  </w:style>
  <w:style w:type="paragraph" w:styleId="Lista">
    <w:name w:val="List"/>
    <w:basedOn w:val="Cuerpodetexto"/>
    <w:rsid w:val="00574306"/>
  </w:style>
  <w:style w:type="paragraph" w:customStyle="1" w:styleId="Etiqueta">
    <w:name w:val="Etiqueta"/>
    <w:basedOn w:val="Predeterminado"/>
    <w:rsid w:val="00574306"/>
    <w:pPr>
      <w:suppressLineNumbers/>
      <w:spacing w:before="120" w:after="120"/>
    </w:pPr>
    <w:rPr>
      <w:i/>
      <w:iCs/>
      <w:sz w:val="24"/>
      <w:szCs w:val="24"/>
    </w:rPr>
  </w:style>
  <w:style w:type="paragraph" w:customStyle="1" w:styleId="ndice">
    <w:name w:val="Índice"/>
    <w:basedOn w:val="Predeterminado"/>
    <w:rsid w:val="00574306"/>
    <w:pPr>
      <w:suppressLineNumbers/>
    </w:pPr>
  </w:style>
  <w:style w:type="paragraph" w:styleId="Prrafodelista">
    <w:name w:val="List Paragraph"/>
    <w:basedOn w:val="Predeterminado"/>
    <w:rsid w:val="00574306"/>
  </w:style>
  <w:style w:type="paragraph" w:styleId="Textodeglobo">
    <w:name w:val="Balloon Text"/>
    <w:basedOn w:val="Predeterminado"/>
    <w:link w:val="TextodegloboCar1"/>
    <w:rsid w:val="00574306"/>
  </w:style>
  <w:style w:type="character" w:customStyle="1" w:styleId="TextodegloboCar1">
    <w:name w:val="Texto de globo Car1"/>
    <w:basedOn w:val="Fuentedeprrafopredeter"/>
    <w:link w:val="Textodeglobo"/>
    <w:rsid w:val="00574306"/>
    <w:rPr>
      <w:rFonts w:ascii="Calibri" w:eastAsia="DejaVu Sans" w:hAnsi="Calibri"/>
      <w:color w:val="00000A"/>
    </w:rPr>
  </w:style>
  <w:style w:type="paragraph" w:customStyle="1" w:styleId="autor2">
    <w:name w:val="autor2"/>
    <w:basedOn w:val="Predeterminado"/>
    <w:rsid w:val="00574306"/>
  </w:style>
  <w:style w:type="paragraph" w:styleId="NormalWeb">
    <w:name w:val="Normal (Web)"/>
    <w:basedOn w:val="Predeterminado"/>
    <w:uiPriority w:val="99"/>
    <w:rsid w:val="00574306"/>
  </w:style>
  <w:style w:type="paragraph" w:customStyle="1" w:styleId="Cuerpodetextoconsangra">
    <w:name w:val="Cuerpo de texto con sangría"/>
    <w:basedOn w:val="Predeterminado"/>
    <w:rsid w:val="00574306"/>
    <w:pPr>
      <w:spacing w:after="0" w:line="100" w:lineRule="atLeast"/>
      <w:ind w:left="283"/>
    </w:pPr>
    <w:rPr>
      <w:rFonts w:ascii="Times New Roman" w:eastAsia="Times New Roman" w:hAnsi="Times New Roman" w:cs="Times New Roman"/>
      <w:b/>
      <w:sz w:val="28"/>
      <w:szCs w:val="20"/>
      <w:lang w:eastAsia="es-ES"/>
    </w:rPr>
  </w:style>
  <w:style w:type="paragraph" w:styleId="Piedepgina">
    <w:name w:val="footer"/>
    <w:basedOn w:val="Normal"/>
    <w:link w:val="PiedepginaCar"/>
    <w:uiPriority w:val="99"/>
    <w:semiHidden/>
    <w:unhideWhenUsed/>
    <w:rsid w:val="005743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74306"/>
    <w:rPr>
      <w:rFonts w:eastAsiaTheme="minorEastAsia"/>
      <w:lang w:eastAsia="es-AR"/>
    </w:rPr>
  </w:style>
  <w:style w:type="paragraph" w:customStyle="1" w:styleId="Standard">
    <w:name w:val="Standard"/>
    <w:rsid w:val="00574306"/>
    <w:pPr>
      <w:widowControl w:val="0"/>
      <w:suppressAutoHyphens/>
      <w:autoSpaceDN w:val="0"/>
      <w:spacing w:after="0" w:line="240" w:lineRule="auto"/>
      <w:textAlignment w:val="baseline"/>
    </w:pPr>
    <w:rPr>
      <w:rFonts w:ascii="Times New Roman" w:eastAsia="DejaVu Sans" w:hAnsi="Times New Roman" w:cs="DejaVu Sans"/>
      <w:kern w:val="3"/>
      <w:sz w:val="24"/>
      <w:szCs w:val="24"/>
      <w:lang w:eastAsia="zh-CN" w:bidi="hi-IN"/>
    </w:rPr>
  </w:style>
  <w:style w:type="paragraph" w:customStyle="1" w:styleId="Textbody">
    <w:name w:val="Text body"/>
    <w:basedOn w:val="Standard"/>
    <w:rsid w:val="00574306"/>
    <w:pPr>
      <w:spacing w:after="120"/>
    </w:pPr>
  </w:style>
  <w:style w:type="paragraph" w:customStyle="1" w:styleId="Heading1">
    <w:name w:val="Heading 1"/>
    <w:basedOn w:val="Normal"/>
    <w:next w:val="Textbody"/>
    <w:rsid w:val="00574306"/>
    <w:pPr>
      <w:keepNext/>
      <w:widowControl w:val="0"/>
      <w:suppressAutoHyphens/>
      <w:autoSpaceDN w:val="0"/>
      <w:spacing w:before="240" w:after="120" w:line="240" w:lineRule="auto"/>
      <w:textAlignment w:val="baseline"/>
      <w:outlineLvl w:val="0"/>
    </w:pPr>
    <w:rPr>
      <w:rFonts w:ascii="Times New Roman" w:eastAsia="DejaVu Sans" w:hAnsi="Times New Roman" w:cs="DejaVu Sans"/>
      <w:b/>
      <w:bCs/>
      <w:kern w:val="3"/>
      <w:sz w:val="48"/>
      <w:szCs w:val="48"/>
      <w:lang w:eastAsia="zh-CN" w:bidi="hi-IN"/>
    </w:rPr>
  </w:style>
  <w:style w:type="paragraph" w:customStyle="1" w:styleId="TableContents">
    <w:name w:val="Table Contents"/>
    <w:basedOn w:val="Standard"/>
    <w:rsid w:val="00574306"/>
    <w:pPr>
      <w:suppressLineNumbers/>
    </w:pPr>
  </w:style>
  <w:style w:type="numbering" w:customStyle="1" w:styleId="WWNum9">
    <w:name w:val="WWNum9"/>
    <w:basedOn w:val="Sinlista"/>
    <w:rsid w:val="00574306"/>
    <w:pPr>
      <w:numPr>
        <w:numId w:val="42"/>
      </w:numPr>
    </w:pPr>
  </w:style>
  <w:style w:type="character" w:styleId="Refdecomentario">
    <w:name w:val="annotation reference"/>
    <w:basedOn w:val="Fuentedeprrafopredeter"/>
    <w:uiPriority w:val="99"/>
    <w:semiHidden/>
    <w:unhideWhenUsed/>
    <w:rsid w:val="00574306"/>
    <w:rPr>
      <w:sz w:val="16"/>
      <w:szCs w:val="16"/>
    </w:rPr>
  </w:style>
  <w:style w:type="paragraph" w:styleId="Textocomentario">
    <w:name w:val="annotation text"/>
    <w:basedOn w:val="Normal"/>
    <w:link w:val="TextocomentarioCar"/>
    <w:uiPriority w:val="99"/>
    <w:semiHidden/>
    <w:unhideWhenUsed/>
    <w:rsid w:val="005743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4306"/>
    <w:rPr>
      <w:rFonts w:eastAsiaTheme="minorEastAsia"/>
      <w:sz w:val="20"/>
      <w:szCs w:val="20"/>
      <w:lang w:eastAsia="es-AR"/>
    </w:rPr>
  </w:style>
  <w:style w:type="paragraph" w:styleId="Asuntodelcomentario">
    <w:name w:val="annotation subject"/>
    <w:basedOn w:val="Textocomentario"/>
    <w:next w:val="Textocomentario"/>
    <w:link w:val="AsuntodelcomentarioCar"/>
    <w:uiPriority w:val="99"/>
    <w:semiHidden/>
    <w:unhideWhenUsed/>
    <w:rsid w:val="00574306"/>
    <w:rPr>
      <w:b/>
      <w:bCs/>
    </w:rPr>
  </w:style>
  <w:style w:type="character" w:customStyle="1" w:styleId="AsuntodelcomentarioCar">
    <w:name w:val="Asunto del comentario Car"/>
    <w:basedOn w:val="TextocomentarioCar"/>
    <w:link w:val="Asuntodelcomentario"/>
    <w:uiPriority w:val="99"/>
    <w:semiHidden/>
    <w:rsid w:val="00574306"/>
    <w:rPr>
      <w:b/>
      <w:bCs/>
    </w:rPr>
  </w:style>
  <w:style w:type="table" w:styleId="Tablaconcuadrcula">
    <w:name w:val="Table Grid"/>
    <w:basedOn w:val="Tablanormal"/>
    <w:uiPriority w:val="59"/>
    <w:rsid w:val="005743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DB22A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AA2D5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AA2D5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inespaciado">
    <w:name w:val="No Spacing"/>
    <w:uiPriority w:val="1"/>
    <w:qFormat/>
    <w:rsid w:val="00BA1770"/>
    <w:pPr>
      <w:spacing w:after="0" w:line="240" w:lineRule="auto"/>
    </w:pPr>
    <w:rPr>
      <w:rFonts w:eastAsiaTheme="minorEastAsia"/>
      <w:lang w:eastAsia="es-AR"/>
    </w:rPr>
  </w:style>
  <w:style w:type="character" w:styleId="Hipervnculo">
    <w:name w:val="Hyperlink"/>
    <w:basedOn w:val="Fuentedeprrafopredeter"/>
    <w:uiPriority w:val="99"/>
    <w:unhideWhenUsed/>
    <w:rsid w:val="00B814BE"/>
    <w:rPr>
      <w:color w:val="0000FF" w:themeColor="hyperlink"/>
      <w:u w:val="single"/>
    </w:rPr>
  </w:style>
  <w:style w:type="paragraph" w:styleId="Textoindependiente">
    <w:name w:val="Body Text"/>
    <w:basedOn w:val="Normal"/>
    <w:link w:val="TextoindependienteCar"/>
    <w:uiPriority w:val="99"/>
    <w:unhideWhenUsed/>
    <w:rsid w:val="00BC1808"/>
    <w:pPr>
      <w:spacing w:after="120"/>
    </w:pPr>
    <w:rPr>
      <w:rFonts w:eastAsiaTheme="minorHAnsi"/>
      <w:lang w:eastAsia="en-US"/>
    </w:rPr>
  </w:style>
  <w:style w:type="character" w:customStyle="1" w:styleId="TextoindependienteCar1">
    <w:name w:val="Texto independiente Car1"/>
    <w:basedOn w:val="Fuentedeprrafopredeter"/>
    <w:link w:val="Textoindependiente"/>
    <w:uiPriority w:val="99"/>
    <w:semiHidden/>
    <w:rsid w:val="00BC1808"/>
    <w:rPr>
      <w:rFonts w:eastAsiaTheme="minorEastAsia"/>
      <w:lang w:eastAsia="es-AR"/>
    </w:rPr>
  </w:style>
</w:styles>
</file>

<file path=word/webSettings.xml><?xml version="1.0" encoding="utf-8"?>
<w:webSettings xmlns:r="http://schemas.openxmlformats.org/officeDocument/2006/relationships" xmlns:w="http://schemas.openxmlformats.org/wordprocessingml/2006/main">
  <w:divs>
    <w:div w:id="83263172">
      <w:bodyDiv w:val="1"/>
      <w:marLeft w:val="0"/>
      <w:marRight w:val="0"/>
      <w:marTop w:val="0"/>
      <w:marBottom w:val="0"/>
      <w:divBdr>
        <w:top w:val="none" w:sz="0" w:space="0" w:color="auto"/>
        <w:left w:val="none" w:sz="0" w:space="0" w:color="auto"/>
        <w:bottom w:val="none" w:sz="0" w:space="0" w:color="auto"/>
        <w:right w:val="none" w:sz="0" w:space="0" w:color="auto"/>
      </w:divBdr>
    </w:div>
    <w:div w:id="1567447001">
      <w:bodyDiv w:val="1"/>
      <w:marLeft w:val="0"/>
      <w:marRight w:val="0"/>
      <w:marTop w:val="0"/>
      <w:marBottom w:val="0"/>
      <w:divBdr>
        <w:top w:val="none" w:sz="0" w:space="0" w:color="auto"/>
        <w:left w:val="none" w:sz="0" w:space="0" w:color="auto"/>
        <w:bottom w:val="none" w:sz="0" w:space="0" w:color="auto"/>
        <w:right w:val="none" w:sz="0" w:space="0" w:color="auto"/>
      </w:divBdr>
    </w:div>
    <w:div w:id="1800880197">
      <w:bodyDiv w:val="1"/>
      <w:marLeft w:val="0"/>
      <w:marRight w:val="0"/>
      <w:marTop w:val="0"/>
      <w:marBottom w:val="0"/>
      <w:divBdr>
        <w:top w:val="none" w:sz="0" w:space="0" w:color="auto"/>
        <w:left w:val="none" w:sz="0" w:space="0" w:color="auto"/>
        <w:bottom w:val="none" w:sz="0" w:space="0" w:color="auto"/>
        <w:right w:val="none" w:sz="0" w:space="0" w:color="auto"/>
      </w:divBdr>
      <w:divsChild>
        <w:div w:id="1740902194">
          <w:marLeft w:val="547"/>
          <w:marRight w:val="0"/>
          <w:marTop w:val="96"/>
          <w:marBottom w:val="0"/>
          <w:divBdr>
            <w:top w:val="none" w:sz="0" w:space="0" w:color="auto"/>
            <w:left w:val="none" w:sz="0" w:space="0" w:color="auto"/>
            <w:bottom w:val="none" w:sz="0" w:space="0" w:color="auto"/>
            <w:right w:val="none" w:sz="0" w:space="0" w:color="auto"/>
          </w:divBdr>
        </w:div>
      </w:divsChild>
    </w:div>
    <w:div w:id="1994751953">
      <w:bodyDiv w:val="1"/>
      <w:marLeft w:val="0"/>
      <w:marRight w:val="0"/>
      <w:marTop w:val="0"/>
      <w:marBottom w:val="0"/>
      <w:divBdr>
        <w:top w:val="none" w:sz="0" w:space="0" w:color="auto"/>
        <w:left w:val="none" w:sz="0" w:space="0" w:color="auto"/>
        <w:bottom w:val="none" w:sz="0" w:space="0" w:color="auto"/>
        <w:right w:val="none" w:sz="0" w:space="0" w:color="auto"/>
      </w:divBdr>
      <w:divsChild>
        <w:div w:id="9570538">
          <w:marLeft w:val="547"/>
          <w:marRight w:val="0"/>
          <w:marTop w:val="96"/>
          <w:marBottom w:val="0"/>
          <w:divBdr>
            <w:top w:val="none" w:sz="0" w:space="0" w:color="auto"/>
            <w:left w:val="none" w:sz="0" w:space="0" w:color="auto"/>
            <w:bottom w:val="none" w:sz="0" w:space="0" w:color="auto"/>
            <w:right w:val="none" w:sz="0" w:space="0" w:color="auto"/>
          </w:divBdr>
        </w:div>
        <w:div w:id="286737935">
          <w:marLeft w:val="547"/>
          <w:marRight w:val="0"/>
          <w:marTop w:val="96"/>
          <w:marBottom w:val="0"/>
          <w:divBdr>
            <w:top w:val="none" w:sz="0" w:space="0" w:color="auto"/>
            <w:left w:val="none" w:sz="0" w:space="0" w:color="auto"/>
            <w:bottom w:val="none" w:sz="0" w:space="0" w:color="auto"/>
            <w:right w:val="none" w:sz="0" w:space="0" w:color="auto"/>
          </w:divBdr>
        </w:div>
        <w:div w:id="1547717154">
          <w:marLeft w:val="547"/>
          <w:marRight w:val="0"/>
          <w:marTop w:val="96"/>
          <w:marBottom w:val="0"/>
          <w:divBdr>
            <w:top w:val="none" w:sz="0" w:space="0" w:color="auto"/>
            <w:left w:val="none" w:sz="0" w:space="0" w:color="auto"/>
            <w:bottom w:val="none" w:sz="0" w:space="0" w:color="auto"/>
            <w:right w:val="none" w:sz="0" w:space="0" w:color="auto"/>
          </w:divBdr>
        </w:div>
        <w:div w:id="95572169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w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hyperlink" Target="http://www.ncbi.nlm.nih.gov/pubmed?ter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www.ncbi.nlm.nih.gov/pubmed?ter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ncbi.nlm.nih.gov/pubmed/19785608" TargetMode="External"/><Relationship Id="rId58" Type="http://schemas.openxmlformats.org/officeDocument/2006/relationships/hyperlink" Target="http://www.ncbi.nlm.nih.gov/pubmed/20818844"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javascript:AL_get(this,%20'jour',%20'Adv%20Dermatol.');" TargetMode="External"/><Relationship Id="rId61" Type="http://schemas.openxmlformats.org/officeDocument/2006/relationships/hyperlink" Target="http://www.ncbi.nlm.nih.gov/pubmed/16968875" TargetMode="External"/><Relationship Id="rId10" Type="http://schemas.openxmlformats.org/officeDocument/2006/relationships/hyperlink" Target="http://www.ramc.sad.org.ar" TargetMode="External"/><Relationship Id="rId19" Type="http://schemas.openxmlformats.org/officeDocument/2006/relationships/image" Target="media/image11.w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ncbi.nlm.nih.gov/pubmed/18936403" TargetMode="External"/><Relationship Id="rId60" Type="http://schemas.openxmlformats.org/officeDocument/2006/relationships/hyperlink" Target="http://www.ncbi.nlm.nih.gov/pubmed/1719062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ncbi.nlm.nih.gov/pubmed?term=" TargetMode="External"/><Relationship Id="rId8" Type="http://schemas.openxmlformats.org/officeDocument/2006/relationships/image" Target="media/image1.emf"/><Relationship Id="rId51" Type="http://schemas.openxmlformats.org/officeDocument/2006/relationships/hyperlink" Target="http://www.ncbi.nlm.nih.gov/pubmed/2023150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ncbi.nlm.nih.gov/pubmed/1958514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953A2-04BD-4441-B39C-73B91A79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58</Pages>
  <Words>8428</Words>
  <Characters>46355</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Antonio Rondon Lugo</cp:lastModifiedBy>
  <cp:revision>4</cp:revision>
  <dcterms:created xsi:type="dcterms:W3CDTF">2011-01-19T03:16:00Z</dcterms:created>
  <dcterms:modified xsi:type="dcterms:W3CDTF">2011-01-19T03:39:00Z</dcterms:modified>
</cp:coreProperties>
</file>